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9CF" w:rsidRDefault="002659CF" w:rsidP="00BB16F0">
      <w:pPr>
        <w:widowControl/>
        <w:suppressAutoHyphens w:val="0"/>
        <w:spacing w:after="160" w:line="256" w:lineRule="auto"/>
        <w:jc w:val="center"/>
        <w:rPr>
          <w:rFonts w:eastAsia="Calibri"/>
          <w:b/>
          <w:kern w:val="0"/>
          <w:sz w:val="22"/>
          <w:szCs w:val="22"/>
          <w:lang w:eastAsia="en-US"/>
        </w:rPr>
      </w:pPr>
      <w:bookmarkStart w:id="0" w:name="_GoBack"/>
      <w:bookmarkEnd w:id="0"/>
    </w:p>
    <w:p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Procedura oceny i wyboru operacji własnych LGD</w:t>
      </w:r>
    </w:p>
    <w:p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w ramach poddziałania</w:t>
      </w:r>
    </w:p>
    <w:p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„Wsparcie na wdrażanie operacji w ramach strategii rozwoju lokalnego kierowanego przez społeczność” objętego PROW 2014-2020</w:t>
      </w:r>
    </w:p>
    <w:p w:rsidR="00BB16F0" w:rsidRPr="00BB16F0" w:rsidRDefault="00BB16F0" w:rsidP="00BB16F0">
      <w:pPr>
        <w:widowControl/>
        <w:suppressAutoHyphens w:val="0"/>
        <w:spacing w:after="160" w:line="256" w:lineRule="auto"/>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SŁOWNICZEK</w:t>
      </w:r>
    </w:p>
    <w:p w:rsidR="00BB16F0" w:rsidRPr="00BB16F0" w:rsidRDefault="00BB16F0" w:rsidP="00BB16F0">
      <w:pPr>
        <w:widowControl/>
        <w:suppressAutoHyphens w:val="0"/>
        <w:spacing w:line="256" w:lineRule="auto"/>
        <w:jc w:val="both"/>
        <w:rPr>
          <w:rFonts w:eastAsia="Calibri"/>
          <w:kern w:val="0"/>
          <w:sz w:val="22"/>
          <w:szCs w:val="22"/>
          <w:lang w:eastAsia="en-US"/>
        </w:rPr>
      </w:pPr>
      <w:r w:rsidRPr="00BB16F0">
        <w:rPr>
          <w:rFonts w:eastAsia="Calibri"/>
          <w:kern w:val="0"/>
          <w:sz w:val="22"/>
          <w:szCs w:val="22"/>
          <w:lang w:eastAsia="en-US"/>
        </w:rPr>
        <w:t>Użyte w niniejszej procedurze zwroty oznaczają:</w:t>
      </w:r>
    </w:p>
    <w:p w:rsidR="00BB16F0" w:rsidRPr="00BB16F0" w:rsidRDefault="00BB16F0" w:rsidP="00BC454B">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LGD – Stowarzyszenie Lokalna Grupa Działania „Razem na Piaskowcu”</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Zarząd – Zarząd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Rada – Rada LGD, organ decyzyjny, do którego wyłącznej kompetencji należy ocena i wybór operacji oraz ustalanie kwoty wsparcia,</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ZW – Zarząd Województwa Świętokrzyskiego,</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LSR – strategia rozwoju lokalnego kierowanego przez społeczność obowiązująca w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Wykonawca – podmiot zgłaszający zamiar realizacji operacji,</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Ustawa RLKS – ustawa z dnia 20.02.2015r. o rozwoju lokalnym z udziałem lokalnej społeczności (Dz.U. 2015.378 z </w:t>
      </w:r>
      <w:proofErr w:type="spellStart"/>
      <w:r w:rsidRPr="00BB16F0">
        <w:rPr>
          <w:rFonts w:eastAsia="Calibri"/>
          <w:kern w:val="0"/>
          <w:sz w:val="22"/>
          <w:szCs w:val="22"/>
          <w:lang w:eastAsia="en-US"/>
        </w:rPr>
        <w:t>późn</w:t>
      </w:r>
      <w:proofErr w:type="spellEnd"/>
      <w:r w:rsidRPr="00BB16F0">
        <w:rPr>
          <w:rFonts w:eastAsia="Calibri"/>
          <w:kern w:val="0"/>
          <w:sz w:val="22"/>
          <w:szCs w:val="22"/>
          <w:lang w:eastAsia="en-US"/>
        </w:rPr>
        <w:t>. zm.),</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Rozporządzenie o wdrażaniu LSR – </w:t>
      </w:r>
      <w:r w:rsidRPr="00BB16F0">
        <w:rPr>
          <w:rFonts w:eastAsia="Calibri"/>
          <w:bCs/>
          <w:kern w:val="0"/>
          <w:sz w:val="22"/>
          <w:szCs w:val="22"/>
          <w:lang w:eastAsia="en-US"/>
        </w:rPr>
        <w:t xml:space="preserve">Rozporządzenie </w:t>
      </w:r>
      <w:proofErr w:type="spellStart"/>
      <w:r w:rsidRPr="00BB16F0">
        <w:rPr>
          <w:rFonts w:eastAsia="Calibri"/>
          <w:bCs/>
          <w:kern w:val="0"/>
          <w:sz w:val="22"/>
          <w:szCs w:val="22"/>
          <w:lang w:eastAsia="en-US"/>
        </w:rPr>
        <w:t>MRiRW</w:t>
      </w:r>
      <w:proofErr w:type="spellEnd"/>
      <w:r w:rsidRPr="00BB16F0">
        <w:rPr>
          <w:rFonts w:eastAsia="Calibri"/>
          <w:bCs/>
          <w:kern w:val="0"/>
          <w:sz w:val="22"/>
          <w:szCs w:val="22"/>
          <w:lang w:eastAsia="en-U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OCENA OPERACJI WŁASNEJ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Realizację operacji planuje Zarząd.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Zarząd przygotowuje wniosek na operację na obowiązującym formularzu opracowanym przez Agencję Restrukturyzacji i Modernizacji Rolnictwa.</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Wniosek przedkładany jest Przewodniczącemu Rady wraz z załącznikami. Operacja przygotowana jest w sposób umożliwiający dokonanie oceny jej zgodności z LSR oraz według obowiązujących w LGD kryteriów oceny operacji.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Wniosek składany jest w formie papierowej podpisanej zgodnie z zasadami reprezentacji obowiązującymi w LGD oraz w formie elektronicznej na płycie CD.</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Każdy z członków Rady na obowiązek zapoznania się ze złożonymi dokumentami.</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Rada dokonuje oceny merytorycznej operacji, działając zgodnie z LSR, niniejszą procedurą, Regulaminem Rady oraz przepisami prawa powszechnie obowiązującego.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Ocena operacji następuje w terminie 14 dni od dnia jej złożenia.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dokonywana jest na posiedzeniu Rady.</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polega na:</w:t>
      </w:r>
    </w:p>
    <w:p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t>Ocenie zgodności operacji z LSR,</w:t>
      </w:r>
    </w:p>
    <w:p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lastRenderedPageBreak/>
        <w:t>Ocenie operacji według obowiązujących w LGD lokalnych kryteriów wyboru operacji.</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zgodności operacji z LSR</w:t>
      </w:r>
    </w:p>
    <w:p w:rsidR="00BB16F0" w:rsidRPr="00BB16F0" w:rsidRDefault="00BB16F0" w:rsidP="00FB2F9C">
      <w:pPr>
        <w:widowControl/>
        <w:numPr>
          <w:ilvl w:val="0"/>
          <w:numId w:val="5"/>
        </w:numPr>
        <w:suppressAutoHyphens w:val="0"/>
        <w:spacing w:after="160" w:line="256" w:lineRule="auto"/>
        <w:contextualSpacing/>
        <w:jc w:val="both"/>
        <w:rPr>
          <w:rFonts w:eastAsia="Calibri"/>
          <w:b/>
          <w:i/>
          <w:kern w:val="0"/>
          <w:sz w:val="22"/>
          <w:szCs w:val="22"/>
          <w:lang w:eastAsia="en-US"/>
        </w:rPr>
      </w:pPr>
      <w:r w:rsidRPr="00BB16F0">
        <w:rPr>
          <w:rFonts w:eastAsia="Calibri"/>
          <w:kern w:val="0"/>
          <w:sz w:val="22"/>
          <w:szCs w:val="22"/>
          <w:lang w:eastAsia="en-US"/>
        </w:rPr>
        <w:t xml:space="preserve">Ocena zgodności operacji z LSR dokonywana jest na wspólnej dla wszystkich </w:t>
      </w:r>
      <w:r w:rsidRPr="00BB16F0">
        <w:rPr>
          <w:rFonts w:eastAsia="Calibri"/>
          <w:i/>
          <w:color w:val="000000"/>
          <w:kern w:val="0"/>
          <w:sz w:val="22"/>
          <w:szCs w:val="22"/>
          <w:lang w:eastAsia="en-US"/>
        </w:rPr>
        <w:t>Karcie oceny zgodności operacji  z LSR,</w:t>
      </w:r>
      <w:r w:rsidRPr="00BB16F0">
        <w:rPr>
          <w:rFonts w:eastAsia="Calibri"/>
          <w:color w:val="000000"/>
          <w:kern w:val="0"/>
          <w:sz w:val="22"/>
          <w:szCs w:val="22"/>
          <w:lang w:eastAsia="en-US"/>
        </w:rPr>
        <w:t xml:space="preserve"> </w:t>
      </w:r>
      <w:r w:rsidRPr="00BB16F0">
        <w:rPr>
          <w:rFonts w:eastAsia="Calibri"/>
          <w:kern w:val="0"/>
          <w:sz w:val="22"/>
          <w:szCs w:val="22"/>
          <w:lang w:eastAsia="en-US"/>
        </w:rPr>
        <w:t>której wzór stanowi Załącznik nr 1 do niniejszej procedury.</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Oceny zgodności operacji z LSR dokonuje się poprzez poddanie operacji pod głosowanie wszystkim obecnym na posiedzeniu członkom Rady. Członkowie Rady głosują osobno nad poszczególnymi elementami oceny zgodności operacji z LSR. </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Operacja jest zgodna z LSR wówczas, gdy łącznie spełnia następujące warunki:</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Zakłada realizację celów głównych i szczegółowych LSR przez osiąganie zaplanowanych w LSR wskaźników,</w:t>
      </w:r>
    </w:p>
    <w:p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kern w:val="0"/>
          <w:sz w:val="22"/>
          <w:szCs w:val="22"/>
          <w:lang w:eastAsia="en-US"/>
        </w:rPr>
        <w:t xml:space="preserve">Jest zgodna z programem, w ramach którego planowana jest realizacja operacji własnej (Programem Rozwoju Obszarów Wiejskich). </w:t>
      </w:r>
    </w:p>
    <w:p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zgodności operacji  z LSR </w:t>
      </w:r>
      <w:r w:rsidRPr="00BB16F0">
        <w:rPr>
          <w:rFonts w:eastAsia="Calibri"/>
          <w:kern w:val="0"/>
          <w:sz w:val="22"/>
          <w:szCs w:val="22"/>
          <w:lang w:eastAsia="en-US"/>
        </w:rPr>
        <w:t>wypełnia Sekretarz Rady ręcznie.</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i/>
          <w:color w:val="000000"/>
          <w:kern w:val="0"/>
          <w:sz w:val="22"/>
          <w:szCs w:val="22"/>
          <w:lang w:eastAsia="en-US"/>
        </w:rPr>
        <w:t xml:space="preserve">Karta oceny zgodności operacji  z LSR </w:t>
      </w:r>
      <w:r w:rsidRPr="00BB16F0">
        <w:rPr>
          <w:rFonts w:eastAsia="Calibri"/>
          <w:kern w:val="0"/>
          <w:sz w:val="22"/>
          <w:szCs w:val="22"/>
          <w:lang w:eastAsia="en-US"/>
        </w:rPr>
        <w:t>musi być opieczętowana pieczęcią LGD.</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operacji według lokalnych kryteriów wyboru operacji</w:t>
      </w:r>
    </w:p>
    <w:p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Gdy operacja została uznana za zgodną z LSR, poddawana jest ocenie według lokalnych kryteriów wyboru operacji własnej.</w:t>
      </w:r>
    </w:p>
    <w:p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operacji według obowiązujących lokalnych kryteriów wyboru operacji własnej, jest dokonywana na wspólnej dla wszystkich członków Rady </w:t>
      </w:r>
      <w:r w:rsidRPr="00BB16F0">
        <w:rPr>
          <w:rFonts w:eastAsia="Calibri"/>
          <w:i/>
          <w:color w:val="000000"/>
          <w:kern w:val="0"/>
          <w:sz w:val="22"/>
          <w:szCs w:val="22"/>
          <w:lang w:eastAsia="en-US"/>
        </w:rPr>
        <w:t xml:space="preserve">Karcie oceny według lokalnych kryteriów wyboru operacji własnej, </w:t>
      </w:r>
      <w:r w:rsidRPr="00BB16F0">
        <w:rPr>
          <w:rFonts w:eastAsia="Calibri"/>
          <w:kern w:val="0"/>
          <w:sz w:val="22"/>
          <w:szCs w:val="22"/>
          <w:lang w:eastAsia="en-US"/>
        </w:rPr>
        <w:t xml:space="preserve">której wzór stanowi Załącznik nr 2 do niniejszej procedury. </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Oceny operacji według obowiązujących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dokonuje się w następujący sposób:</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każde kryterium ulega odrębnej ocenie,</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członkowie Rady oddają głos za każdą z możliwych do przyznania w danym kryterium liczbą punktów,</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 xml:space="preserve">liczbę członków Rady głosujących nad daną ilością punktów odnotowuje się na </w:t>
      </w:r>
      <w:r w:rsidRPr="00BB16F0">
        <w:rPr>
          <w:rFonts w:eastAsia="Calibri"/>
          <w:i/>
          <w:color w:val="000000"/>
          <w:kern w:val="0"/>
          <w:sz w:val="22"/>
          <w:szCs w:val="22"/>
          <w:lang w:eastAsia="en-US"/>
        </w:rPr>
        <w:t xml:space="preserve">Karcie oceny według lokalnych kryteriów wyboru operacji własnej </w:t>
      </w:r>
      <w:r w:rsidRPr="00BB16F0">
        <w:rPr>
          <w:rFonts w:eastAsia="Lucida Sans Unicode"/>
          <w:bCs/>
          <w:kern w:val="0"/>
          <w:sz w:val="22"/>
          <w:szCs w:val="22"/>
          <w:lang w:eastAsia="en-US"/>
        </w:rPr>
        <w:t>w odpowiednim polu przy każdym z kryteriów,</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Sekretarz Rady oblicza średnią punktów przyznanych operacji w danym kryterium dzieląc sumę przyznanych punktów przez liczbę oceniających członków Rady,</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średnie punktów przyznanych w każdym z kryteriów sumuje się i wpisuje w polu „SUMA” – wartość ta oznacza ilość punktów przyznanych operacji w wyniku jej oceny.</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Kryteria wyboru operacji własnej mające charakter jakościowy wymagają każdorazowo pisemnego uzasadnienia. </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według lokalnych kryteriów wyboru operacji własnej </w:t>
      </w:r>
      <w:r w:rsidRPr="00BB16F0">
        <w:rPr>
          <w:rFonts w:eastAsia="Calibri"/>
          <w:kern w:val="0"/>
          <w:sz w:val="22"/>
          <w:szCs w:val="22"/>
          <w:lang w:eastAsia="en-US"/>
        </w:rPr>
        <w:t>wypełnia Sekretarz Rady ręcznie,</w:t>
      </w:r>
      <w:r w:rsidRPr="00BB16F0">
        <w:rPr>
          <w:rFonts w:eastAsia="Calibri"/>
          <w:i/>
          <w:color w:val="000000"/>
          <w:kern w:val="0"/>
          <w:sz w:val="22"/>
          <w:szCs w:val="22"/>
          <w:lang w:eastAsia="en-US"/>
        </w:rPr>
        <w:t xml:space="preserve"> </w:t>
      </w:r>
      <w:r w:rsidRPr="00BB16F0">
        <w:rPr>
          <w:rFonts w:eastAsia="Calibri"/>
          <w:kern w:val="0"/>
          <w:sz w:val="22"/>
          <w:szCs w:val="22"/>
          <w:lang w:eastAsia="en-US"/>
        </w:rPr>
        <w:t>musi być ona opieczętowana pieczęcią LGD.</w:t>
      </w:r>
    </w:p>
    <w:p w:rsidR="00BB16F0" w:rsidRPr="00041780" w:rsidRDefault="00BB16F0" w:rsidP="00041780">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Na podstawie ilości punktów przyznanych operacji w ocenie według lokalnych kryteriów wyboru operacji własnej Rada stwierdza, czy operacja własna osiągnęła minimalną liczbę punktów wymaganą dla operacji, określoną w LSR.</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Wynik oceny operacji według lokalnych kryteriów wyboru operacji własnej jest pozytywny, jeśli operacja uzyskała minimalną liczbę punktów</w:t>
      </w:r>
      <w:r w:rsidR="00041780">
        <w:rPr>
          <w:rFonts w:eastAsia="Calibri"/>
          <w:kern w:val="0"/>
          <w:sz w:val="22"/>
          <w:szCs w:val="22"/>
          <w:lang w:eastAsia="en-US"/>
        </w:rPr>
        <w:t>.</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Wybór operacji własnej</w:t>
      </w:r>
    </w:p>
    <w:p w:rsidR="00BB16F0" w:rsidRPr="00BB16F0" w:rsidRDefault="00BB16F0" w:rsidP="00041780">
      <w:pPr>
        <w:widowControl/>
        <w:numPr>
          <w:ilvl w:val="0"/>
          <w:numId w:val="8"/>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Operacja, która została uznana za zgodną z LSR i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uzyskała co najmniej minimalną wymaganą liczbę punktów, jest przez Radę wybierana do realizacji. Operacja, która została uznana za niezgodną z LSR lub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nie uzyskała minimalnej liczby punktów, nie jest przez Radę wybierana do realizacji.</w:t>
      </w:r>
    </w:p>
    <w:p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lastRenderedPageBreak/>
        <w:t>W przedmiocie wyboru lub niewybrania operacji do realizacji Rada podejmuje zwykłą większością głosów uchwałę, która powinna zawierać co najmniej:</w:t>
      </w:r>
    </w:p>
    <w:p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że uchwała dotyczy wyboru operacji własnej,</w:t>
      </w:r>
    </w:p>
    <w:p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Tytuł operacji,</w:t>
      </w:r>
    </w:p>
    <w:p w:rsidR="00041780" w:rsidRDefault="00BB16F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sidRPr="00041780">
        <w:rPr>
          <w:rFonts w:eastAsia="Calibri"/>
          <w:color w:val="000000"/>
          <w:kern w:val="0"/>
          <w:sz w:val="22"/>
          <w:szCs w:val="22"/>
          <w:lang w:eastAsia="en-US"/>
        </w:rPr>
        <w:t>Wynik oceny zgodności operacji z LSR oraz liczbę punktów uzyskanych w ramach oceny według lokalnych kryteriów wyboru operacji własnej,</w:t>
      </w:r>
    </w:p>
    <w:p w:rsid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W</w:t>
      </w:r>
      <w:r w:rsidR="00BB16F0" w:rsidRPr="00041780">
        <w:rPr>
          <w:rFonts w:eastAsia="Calibri"/>
          <w:color w:val="000000"/>
          <w:kern w:val="0"/>
          <w:sz w:val="22"/>
          <w:szCs w:val="22"/>
          <w:lang w:eastAsia="en-US"/>
        </w:rPr>
        <w:t>skazanie, czy operacja uzyskała minimalną ilość punktów,</w:t>
      </w:r>
    </w:p>
    <w:p w:rsidR="00BB16F0" w:rsidRP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P</w:t>
      </w:r>
      <w:r w:rsidR="00BB16F0" w:rsidRPr="00041780">
        <w:rPr>
          <w:rFonts w:eastAsia="Calibri"/>
          <w:color w:val="000000"/>
          <w:kern w:val="0"/>
          <w:sz w:val="22"/>
          <w:szCs w:val="22"/>
          <w:lang w:eastAsia="en-US"/>
        </w:rPr>
        <w:t>lanowaną kwotę wsparcia.</w:t>
      </w:r>
    </w:p>
    <w:p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protokole z oceny i wyboru operacji własnej odnotowuje się w szczególności datę złożenia operacji Przewodniczącemu Rady, przebieg oceny i wyniki głosowań.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ZAMIARU REALIZACJI OPERACJI WŁASNEJ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Informacja na temat operacji, która została wybrana przez Radę, podlega zamieszczeniu w terminie 3 dni od dnia podjęcia uchwały,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Informacja, o której mowa w pkt IV.1., powinna zawierać:</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instytucji planującej realizację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zakresu tematycznego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wysokości środków na realizację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terminie i sposobie zgłaszania LGD zamiaru realizacji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Kryteria weryfikacji zgłoszeń,</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wymaganych załącznikach,</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miejscu udostępnienia dokumentów zawierających informacje na temat wyboru Wykonawcy, w tym formularza zgłoszenia zamiaru realizacji operacji własnej.</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ZGŁASZANIE ZAMIARU REALIZACJI OPERACJI </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2"/>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Zamiar realizacji operacji należy zgłosić na opracowanym przez LGD formularzu zgłoszenia, którego wzór stanowi Załącznik nr 3 do niniejszej procedury. </w:t>
      </w:r>
    </w:p>
    <w:p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Wykonawca składa w formie papierowej bezpośrednio w Biurze LGD</w:t>
      </w:r>
      <w:r w:rsidRPr="00BB16F0">
        <w:rPr>
          <w:rFonts w:eastAsia="Calibri"/>
          <w:strike/>
          <w:color w:val="00B0F0"/>
          <w:kern w:val="0"/>
          <w:sz w:val="22"/>
          <w:szCs w:val="22"/>
          <w:lang w:eastAsia="en-US"/>
        </w:rPr>
        <w:t xml:space="preserve"> </w:t>
      </w:r>
    </w:p>
    <w:p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składa się w terminie 30 dni od dnia ogłoszenia informacji, o której mowa w pkt IV.1. Termin ten rozpoczyna swój bieg od dnia następnego po dniu zamieszczenia informacji na stronie internetowej LGD.</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Formularz zgłoszenia powinien być podpisany przez Wykonawcę lub osoby upoważnione do reprezentacji Wykonawcy.</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Formularze nie zawierające danych pozwalających na identyfikację Wykonawcy, niepodpisane przez osoby upoważnione lub wypełnione niekompletnie nie będą przyjmowane.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 xml:space="preserve">Pracownik LGD potwierdza fakt złożenia formularza zgłoszenia na jego egzemplarzu poprzez przybicie pieczęci wpływu z oznaczeniem nazwy LGD, daty wpływu, oznaczenie liczby złożonych </w:t>
      </w:r>
      <w:r w:rsidRPr="00BB16F0">
        <w:rPr>
          <w:rFonts w:eastAsia="Calibri"/>
          <w:kern w:val="0"/>
          <w:sz w:val="22"/>
          <w:szCs w:val="22"/>
          <w:lang w:eastAsia="en-US"/>
        </w:rPr>
        <w:t xml:space="preserve">załączników oraz złożenie własnoręcznego podpisu (ewentualnie pieczęci imiennej z parafą). Na prośbę Wykonawcy, pracownik LGD potwierdza złożenie formularza zgłoszenia także na jego </w:t>
      </w:r>
      <w:r w:rsidRPr="00BB16F0">
        <w:rPr>
          <w:rFonts w:eastAsia="Calibri"/>
          <w:kern w:val="0"/>
          <w:sz w:val="22"/>
          <w:szCs w:val="22"/>
          <w:lang w:eastAsia="en-US"/>
        </w:rPr>
        <w:lastRenderedPageBreak/>
        <w:t xml:space="preserve">kopii. Pracownik LGD, przyjmując zgłoszenie, nadaje mu indywidualny numer, który wpisuje obok potwierdzenia złożenia zgłoszenia.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Pracownik LGD rejestruje składane zgłoszenia według kolejności ich wpływu.</w:t>
      </w:r>
    </w:p>
    <w:p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Wykonawcy przysługuje prawo do wycofania zgłoszenia. W tym celu Wykonawca powinien złożyć w Biurze LGD pismo wycofujące podpisane przez osoby upoważnione do reprezentacji Wykonawcy. </w:t>
      </w:r>
    </w:p>
    <w:p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Zgłoszenie wycofane zwracane jest wraz z załącznikami Wykonawcy bezpośrednio w Biurze LGD z tym, że LGD zachowuje kopię dokumentu.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Wnioskodawca niezwłocznie informuje LGD o zmianie swoich danych teleadresowych.</w:t>
      </w:r>
    </w:p>
    <w:p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WYBÓR REALIZATORA OPERACJI WŁASNEJ </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Zgłoszenia złożone które nie zostały wycofane, Biuro LGD przekazuje niezwłocznie, nie później niż w ciągu 3 dni od dnia upływu terminu, o którym mowa w pkt IV.1., Przewodniczącemu Rady, który sprawdza, czy zgłoszenia zostały złożone w miejscu i terminie wskazanym w ogłoszeniu oraz wyznacza termin posiedzenia Rady, o którym informuje wszystkich członków Rady.</w:t>
      </w:r>
    </w:p>
    <w:p w:rsidR="00BB16F0" w:rsidRPr="00041780" w:rsidRDefault="00BB16F0" w:rsidP="00041780">
      <w:pPr>
        <w:pStyle w:val="Akapitzlist"/>
        <w:widowControl/>
        <w:numPr>
          <w:ilvl w:val="0"/>
          <w:numId w:val="23"/>
        </w:numPr>
        <w:suppressAutoHyphens w:val="0"/>
        <w:spacing w:after="160" w:line="256" w:lineRule="auto"/>
        <w:jc w:val="both"/>
        <w:rPr>
          <w:rFonts w:eastAsia="Calibri"/>
          <w:kern w:val="0"/>
          <w:sz w:val="22"/>
          <w:szCs w:val="22"/>
          <w:lang w:eastAsia="en-US"/>
        </w:rPr>
      </w:pPr>
      <w:r w:rsidRPr="00041780">
        <w:rPr>
          <w:rFonts w:eastAsia="Calibri"/>
          <w:kern w:val="0"/>
          <w:sz w:val="22"/>
          <w:szCs w:val="22"/>
          <w:lang w:eastAsia="en-US"/>
        </w:rPr>
        <w:t>W terminie wyznaczonym przez Przewodniczącego Rady odbywa się posiedzenie Rady, na którym, na podstawie danych zawartych w zgłoszeniach i wynikających z załączonych przez Wykonawców dokumentów, Rada ocenia czy Wykonawca, którego zgłoszenie zostało złożone w miejscu i terminie wskazanym w ogłoszeniu, spełnia warunki podmiotowe uprawniające go do wsparcia, o których mowa w § 3 rozporządzenia o wdrażaniu LSR.</w:t>
      </w: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jest pozytywna, gdy Wykonawca spełnia dotyczące go warunki określone w § 3 rozporządzenia o wdrażaniu LSR. </w:t>
      </w: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Wyniki oceny Wykonawców, wraz z wynikami głosowań, odnotowuje się w protokole posiedzenia. W protokole posiedzenia wskazuje się również zgłoszenia, które nie zostały złożone w miejscu i terminie wskazanym w ogłoszeniu.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INFORMACJA DLA WYKONAWCÓW</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 przypadku, gdy ocena danego Wykonawcy jest negatywna, w piśmie podaje się uzasadnienie takiej decyzji Rady.</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NABORU</w:t>
      </w:r>
    </w:p>
    <w:p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lastRenderedPageBreak/>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BB16F0">
        <w:rPr>
          <w:rFonts w:eastAsia="Calibri"/>
          <w:i/>
          <w:kern w:val="0"/>
          <w:sz w:val="22"/>
          <w:szCs w:val="22"/>
          <w:lang w:eastAsia="en-US"/>
        </w:rPr>
        <w:t>Procedurę oceny i wyboru operacji realizowanych przez podmioty inne niż LGD</w:t>
      </w:r>
      <w:r w:rsidRPr="00BB16F0">
        <w:rPr>
          <w:rFonts w:eastAsia="Calibri"/>
          <w:kern w:val="0"/>
          <w:sz w:val="22"/>
          <w:szCs w:val="22"/>
          <w:lang w:eastAsia="en-US"/>
        </w:rPr>
        <w:t xml:space="preserve">, która stanowi odrębny dokument. </w:t>
      </w:r>
    </w:p>
    <w:p w:rsidR="00BB16F0" w:rsidRPr="00BB16F0" w:rsidRDefault="00BB16F0" w:rsidP="00BB16F0">
      <w:pPr>
        <w:widowControl/>
        <w:suppressAutoHyphens w:val="0"/>
        <w:spacing w:line="256" w:lineRule="auto"/>
        <w:ind w:left="-11"/>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 STRONIE INTERNETOWEJ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bezskutecznym upływie terminu, o którym mowa w pkt IV.1., lub w przypadku, gdy ocena wszystkich Wykonawców jest negatywna, Biuro LGD zamieszcza na swojej stronie internetowej informację o tym, że podmiot inny niż LGD, a uprawniony do wsparcia, nie zgłosił zamiaru realizacji operacji własnej.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Ogłoszenie, o którym mowa w pkt IX.1., zawiera także informację o wynikach oceny Wykonawców, o ile taka została przeprowadzona.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ogłoszeniu, o którym mowa w pkt IX.1.,  LGD – w trybie określonym w ustawie RLKS – składa do ZW wniosek o udzielenie wsparcia na operację własną.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Wraz z wnioskiem o udzielenie wsparcia na operację własną, LGD składa do ZW dokumentację z oceny i wyboru Wykonawców potwierdzającą, że żaden z nich nie jest uprawniony do ubiegania się o wsparcie.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PUBLIKOWANIE PROTOKOŁÓW</w:t>
      </w:r>
    </w:p>
    <w:p w:rsidR="00BB16F0" w:rsidRPr="00BB16F0" w:rsidRDefault="00BB16F0" w:rsidP="00BB16F0">
      <w:pPr>
        <w:widowControl/>
        <w:suppressAutoHyphens w:val="0"/>
        <w:autoSpaceDE w:val="0"/>
        <w:autoSpaceDN w:val="0"/>
        <w:adjustRightInd w:val="0"/>
        <w:ind w:left="426"/>
        <w:jc w:val="both"/>
        <w:rPr>
          <w:rFonts w:eastAsia="Calibri"/>
          <w:color w:val="000000"/>
          <w:kern w:val="0"/>
          <w:sz w:val="22"/>
          <w:szCs w:val="22"/>
          <w:lang w:eastAsia="en-US"/>
        </w:rPr>
      </w:pPr>
      <w:r w:rsidRPr="00BB16F0">
        <w:rPr>
          <w:rFonts w:eastAsia="Calibri"/>
          <w:kern w:val="0"/>
          <w:sz w:val="22"/>
          <w:szCs w:val="22"/>
          <w:lang w:eastAsia="en-US"/>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rsidR="00BB16F0" w:rsidRPr="00BB16F0" w:rsidRDefault="00BB16F0" w:rsidP="00BB16F0">
      <w:pPr>
        <w:widowControl/>
        <w:suppressAutoHyphens w:val="0"/>
        <w:autoSpaceDE w:val="0"/>
        <w:autoSpaceDN w:val="0"/>
        <w:adjustRightInd w:val="0"/>
        <w:jc w:val="both"/>
        <w:rPr>
          <w:rFonts w:eastAsia="Calibri"/>
          <w:color w:val="000000"/>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ARCHIWIZACJA DOKUMENTÓW</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6"/>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Dokumentacja związana z oceną i wyborem operacji oraz oceną Wykonawców, która nie została przekazana do ZW, przechowywana jest w Biurze LGD.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POSTANOWIENIA KOŃCOWE</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Jawność dokumentacji</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 xml:space="preserve">Niniejsza procedura podlega trwałemu zamieszczeniu na stronie internetowej LGD w formie pliku do pobrania. Dokument jest także dostępny w formie papierowej w siedzibie i Biurze LGD i jest wydawany na żądanie osobom zainteresowanym. </w:t>
      </w:r>
    </w:p>
    <w:p w:rsidR="00BB16F0" w:rsidRPr="00BB16F0" w:rsidRDefault="00BB16F0" w:rsidP="00BB16F0">
      <w:pPr>
        <w:widowControl/>
        <w:suppressAutoHyphens w:val="0"/>
        <w:spacing w:after="160" w:line="256" w:lineRule="auto"/>
        <w:ind w:left="851"/>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Bezpieczeństwo danych osobowych</w:t>
      </w:r>
    </w:p>
    <w:p w:rsidR="00BB16F0" w:rsidRPr="00BB16F0" w:rsidRDefault="00BB16F0" w:rsidP="00BB16F0">
      <w:pPr>
        <w:widowControl/>
        <w:suppressAutoHyphens w:val="0"/>
        <w:spacing w:after="160" w:line="256" w:lineRule="auto"/>
        <w:ind w:left="426"/>
        <w:jc w:val="both"/>
        <w:rPr>
          <w:rFonts w:eastAsia="Calibri"/>
          <w:i/>
          <w:kern w:val="0"/>
          <w:sz w:val="22"/>
          <w:szCs w:val="22"/>
          <w:lang w:eastAsia="en-US"/>
        </w:rPr>
      </w:pPr>
      <w:r w:rsidRPr="00BB16F0">
        <w:rPr>
          <w:rFonts w:eastAsia="Calibri"/>
          <w:kern w:val="0"/>
          <w:sz w:val="22"/>
          <w:szCs w:val="22"/>
          <w:lang w:eastAsia="en-US"/>
        </w:rPr>
        <w:t xml:space="preserve">W trakcie całego procesu oceny i wyboru operacji oraz oceny Wykonawców określonego w niniejszej procedurze, LGD zapewnia pełne bezpieczeństwo danych osobowych. </w:t>
      </w: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i/>
          <w:kern w:val="0"/>
          <w:sz w:val="22"/>
          <w:szCs w:val="22"/>
          <w:lang w:eastAsia="en-US"/>
        </w:rPr>
      </w:pPr>
      <w:r w:rsidRPr="00BB16F0">
        <w:rPr>
          <w:rFonts w:eastAsia="Calibri"/>
          <w:kern w:val="0"/>
          <w:sz w:val="22"/>
          <w:szCs w:val="22"/>
          <w:lang w:eastAsia="en-US"/>
        </w:rPr>
        <w:t>Zmiany procedury</w:t>
      </w:r>
    </w:p>
    <w:p w:rsidR="00BB16F0" w:rsidRPr="00BB16F0" w:rsidRDefault="00BB16F0" w:rsidP="00BB16F0">
      <w:pPr>
        <w:widowControl/>
        <w:suppressAutoHyphens w:val="0"/>
        <w:spacing w:after="160" w:line="256" w:lineRule="auto"/>
        <w:ind w:left="426"/>
        <w:contextualSpacing/>
        <w:jc w:val="both"/>
        <w:rPr>
          <w:rFonts w:eastAsia="Calibri"/>
          <w:i/>
          <w:kern w:val="0"/>
          <w:sz w:val="22"/>
          <w:szCs w:val="22"/>
          <w:lang w:eastAsia="en-US"/>
        </w:rPr>
      </w:pPr>
    </w:p>
    <w:p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Zmiana niniejszej procedury dokonywana jest uchwałą Walnego Zebrania Członków Stowarzyszenia i wymaga uzgodnienia z ZW na zasadach określonych w Umowie o warunkach </w:t>
      </w:r>
      <w:r w:rsidRPr="00BB16F0">
        <w:rPr>
          <w:rFonts w:eastAsia="Calibri"/>
          <w:kern w:val="0"/>
          <w:sz w:val="22"/>
          <w:szCs w:val="22"/>
          <w:lang w:eastAsia="en-US"/>
        </w:rPr>
        <w:lastRenderedPageBreak/>
        <w:t xml:space="preserve">i sposobie realizacji strategii rozwoju lokalnego kierowanego przez społeczność zawartej pomiędzy ZW a LGD. </w:t>
      </w:r>
    </w:p>
    <w:p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Niniejsza procedura, po dokonaniu jej skutecznej zmiany zgodnie z pkt XII.3.1., podlega niezwłocznemu zaktualizowaniu na stronie internetowej LGD.</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Zasada stabilności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 przypadku, gdy niniejsza procedura ulegnie zmianie na jakimkolwiek etapie jej realizacji, do sposobu oceny i wyboru operacji oraz do oceny Wykonawców zastosowanie znajduje procedura w dotychczasowym brzmieniu. </w:t>
      </w:r>
    </w:p>
    <w:p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 przypadku, gdy kryteria wyboru operacji ulegną zmianie na jakimkolwiek etapie realizacji niniejszej procedury, do oceny i wyboru operacji oraz do oceny Wykonawców zastosowanie znajdują kryteria w dotychczasowym brzmieniu.</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Odpowiednie stosowanie przepisów</w:t>
      </w:r>
    </w:p>
    <w:p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t>W sprawach nieregulowanych w niniejszej procedurze i w Regulaminie Rady, zastosowanie znajdują odpowiednie przepisy prawa, w szczególności:</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ustawy RLKS,</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bCs/>
          <w:kern w:val="0"/>
          <w:sz w:val="22"/>
          <w:szCs w:val="22"/>
          <w:lang w:eastAsia="en-US"/>
        </w:rPr>
        <w:t>rozporządzenia o wdrażaniu LSR,</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F4C2B" w:rsidRDefault="00EF4C2B" w:rsidP="00163866"/>
    <w:sectPr w:rsidR="00EF4C2B" w:rsidSect="00641D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24" w:rsidRDefault="00265D24" w:rsidP="00761EC9">
      <w:r>
        <w:separator/>
      </w:r>
    </w:p>
  </w:endnote>
  <w:endnote w:type="continuationSeparator" w:id="0">
    <w:p w:rsidR="00265D24" w:rsidRDefault="00265D24"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C9" w:rsidRDefault="00761EC9">
    <w:pPr>
      <w:pStyle w:val="Stopka"/>
    </w:pPr>
    <w:r>
      <w:rPr>
        <w:noProof/>
        <w:lang w:eastAsia="pl-PL"/>
      </w:rPr>
      <w:drawing>
        <wp:anchor distT="0" distB="0" distL="114300" distR="114300" simplePos="0" relativeHeight="251667456" behindDoc="1" locked="0" layoutInCell="1" allowOverlap="1">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24" w:rsidRDefault="00265D24" w:rsidP="00761EC9">
      <w:r>
        <w:separator/>
      </w:r>
    </w:p>
  </w:footnote>
  <w:footnote w:type="continuationSeparator" w:id="0">
    <w:p w:rsidR="00265D24" w:rsidRDefault="00265D24"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C9" w:rsidRPr="00761EC9" w:rsidRDefault="00761EC9"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rsidR="00761EC9" w:rsidRDefault="00761EC9" w:rsidP="00761EC9">
    <w:pPr>
      <w:jc w:val="center"/>
      <w:rPr>
        <w:rFonts w:ascii="Georgia" w:hAnsi="Georgia"/>
        <w:color w:val="365F91"/>
        <w:sz w:val="16"/>
        <w:szCs w:val="16"/>
      </w:rPr>
    </w:pPr>
    <w:r w:rsidRPr="00761EC9">
      <w:rPr>
        <w:rFonts w:ascii="Georgia" w:hAnsi="Georgia"/>
        <w:color w:val="365F91"/>
        <w:sz w:val="16"/>
        <w:szCs w:val="16"/>
      </w:rPr>
      <w:t xml:space="preserve">                                        Ul. K</w:t>
    </w:r>
    <w:r w:rsidR="000F47D5">
      <w:rPr>
        <w:rFonts w:ascii="Georgia" w:hAnsi="Georgia"/>
        <w:color w:val="365F91"/>
        <w:sz w:val="16"/>
        <w:szCs w:val="16"/>
      </w:rPr>
      <w:t>ościelna 2a</w:t>
    </w:r>
    <w:r w:rsidRPr="00761EC9">
      <w:rPr>
        <w:rFonts w:ascii="Georgia" w:hAnsi="Georgia"/>
        <w:color w:val="365F91"/>
        <w:sz w:val="16"/>
        <w:szCs w:val="16"/>
      </w:rPr>
      <w:t>, 26-</w:t>
    </w:r>
    <w:r w:rsidR="000F47D5">
      <w:rPr>
        <w:rFonts w:ascii="Georgia" w:hAnsi="Georgia"/>
        <w:color w:val="365F91"/>
        <w:sz w:val="16"/>
        <w:szCs w:val="16"/>
      </w:rPr>
      <w:t>115</w:t>
    </w:r>
    <w:r w:rsidRPr="00761EC9">
      <w:rPr>
        <w:rFonts w:ascii="Georgia" w:hAnsi="Georgia"/>
        <w:color w:val="365F91"/>
        <w:sz w:val="16"/>
        <w:szCs w:val="16"/>
      </w:rPr>
      <w:t xml:space="preserve"> </w:t>
    </w:r>
    <w:r w:rsidR="000F47D5">
      <w:rPr>
        <w:rFonts w:ascii="Georgia" w:hAnsi="Georgia"/>
        <w:color w:val="365F91"/>
        <w:sz w:val="16"/>
        <w:szCs w:val="16"/>
      </w:rPr>
      <w:t>Skarżysko Kościelne</w:t>
    </w:r>
  </w:p>
  <w:p w:rsidR="000F47D5" w:rsidRPr="00761EC9" w:rsidRDefault="00BC454B"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sidR="000F47D5">
      <w:rPr>
        <w:rFonts w:ascii="Georgia" w:hAnsi="Georgia"/>
        <w:color w:val="365F91"/>
        <w:sz w:val="16"/>
        <w:szCs w:val="16"/>
      </w:rPr>
      <w:t>Biuro: Mirzec Stary 9, 27-220 Mirzec</w:t>
    </w:r>
    <w:r w:rsidR="000F47D5">
      <w:rPr>
        <w:rFonts w:ascii="Georgia" w:hAnsi="Georgia"/>
        <w:color w:val="365F91"/>
        <w:sz w:val="16"/>
        <w:szCs w:val="16"/>
      </w:rPr>
      <w:tab/>
    </w:r>
    <w:r w:rsidR="000F47D5">
      <w:rPr>
        <w:rFonts w:ascii="Georgia" w:hAnsi="Georgia"/>
        <w:color w:val="365F91"/>
        <w:sz w:val="16"/>
        <w:szCs w:val="16"/>
      </w:rPr>
      <w:tab/>
      <w:t>ul. Kolejowa 9b, 26-500 Szydłowiec</w:t>
    </w:r>
  </w:p>
  <w:p w:rsidR="00761EC9" w:rsidRPr="00761EC9" w:rsidRDefault="00996D6C" w:rsidP="00761EC9">
    <w:pPr>
      <w:ind w:left="708" w:firstLine="708"/>
      <w:jc w:val="center"/>
      <w:rPr>
        <w:rFonts w:ascii="Georgia" w:hAnsi="Georgia"/>
        <w:color w:val="365F91"/>
        <w:sz w:val="16"/>
        <w:szCs w:val="16"/>
      </w:rPr>
    </w:pPr>
    <w:hyperlink r:id="rId2" w:history="1">
      <w:r w:rsidR="00761EC9" w:rsidRPr="00761EC9">
        <w:rPr>
          <w:rStyle w:val="Hipercze"/>
          <w:rFonts w:ascii="Georgia" w:hAnsi="Georgia"/>
          <w:sz w:val="16"/>
          <w:szCs w:val="16"/>
        </w:rPr>
        <w:t>www.razemnapiaskowcu.pl</w:t>
      </w:r>
    </w:hyperlink>
    <w:r w:rsidR="00761EC9" w:rsidRPr="00761EC9">
      <w:rPr>
        <w:rFonts w:ascii="Georgia" w:hAnsi="Georgia"/>
        <w:color w:val="365F91"/>
        <w:sz w:val="16"/>
        <w:szCs w:val="16"/>
      </w:rPr>
      <w:t xml:space="preserve">                     </w:t>
    </w:r>
    <w:hyperlink r:id="rId3" w:history="1">
      <w:r w:rsidR="00761EC9" w:rsidRPr="00761EC9">
        <w:rPr>
          <w:rStyle w:val="Hipercze"/>
          <w:rFonts w:ascii="Georgia" w:hAnsi="Georgia"/>
          <w:sz w:val="16"/>
          <w:szCs w:val="16"/>
        </w:rPr>
        <w:t>biuro@razemnapiaskowcu.pl</w:t>
      </w:r>
    </w:hyperlink>
    <w:r w:rsidR="00761EC9" w:rsidRPr="00761EC9">
      <w:rPr>
        <w:rFonts w:ascii="Georgia" w:hAnsi="Georgia"/>
        <w:color w:val="365F91"/>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2BB"/>
    <w:multiLevelType w:val="hybridMultilevel"/>
    <w:tmpl w:val="35C63C16"/>
    <w:lvl w:ilvl="0" w:tplc="7E78283A">
      <w:start w:val="1"/>
      <w:numFmt w:val="decimal"/>
      <w:lvlText w:val="%1."/>
      <w:lvlJc w:val="left"/>
      <w:pPr>
        <w:ind w:left="349" w:hanging="360"/>
      </w:pPr>
      <w:rPr>
        <w:strike w:val="0"/>
        <w:dstrike w:val="0"/>
        <w:color w:val="auto"/>
        <w:u w:val="none"/>
        <w:effect w:val="none"/>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 w15:restartNumberingAfterBreak="0">
    <w:nsid w:val="195D3D7A"/>
    <w:multiLevelType w:val="hybridMultilevel"/>
    <w:tmpl w:val="63BA2C70"/>
    <w:lvl w:ilvl="0" w:tplc="33467E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A17177"/>
    <w:multiLevelType w:val="hybridMultilevel"/>
    <w:tmpl w:val="CFD49C48"/>
    <w:lvl w:ilvl="0" w:tplc="26668E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5F21FD"/>
    <w:multiLevelType w:val="hybridMultilevel"/>
    <w:tmpl w:val="7EF2893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02202E"/>
    <w:multiLevelType w:val="hybridMultilevel"/>
    <w:tmpl w:val="F1E2F55C"/>
    <w:lvl w:ilvl="0" w:tplc="4F980F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503204"/>
    <w:multiLevelType w:val="hybridMultilevel"/>
    <w:tmpl w:val="ED96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F19A4"/>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706930"/>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72463E"/>
    <w:multiLevelType w:val="hybridMultilevel"/>
    <w:tmpl w:val="38766486"/>
    <w:lvl w:ilvl="0" w:tplc="C22225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4ACD6DA5"/>
    <w:multiLevelType w:val="hybridMultilevel"/>
    <w:tmpl w:val="C9729D72"/>
    <w:lvl w:ilvl="0" w:tplc="1612FDAE">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0" w15:restartNumberingAfterBreak="0">
    <w:nsid w:val="4BE55E4B"/>
    <w:multiLevelType w:val="hybridMultilevel"/>
    <w:tmpl w:val="26782008"/>
    <w:lvl w:ilvl="0" w:tplc="F994630C">
      <w:start w:val="1"/>
      <w:numFmt w:val="decimal"/>
      <w:lvlText w:val="%1."/>
      <w:lvlJc w:val="left"/>
      <w:pPr>
        <w:ind w:left="349" w:hanging="360"/>
      </w:p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1" w15:restartNumberingAfterBreak="0">
    <w:nsid w:val="4DF33310"/>
    <w:multiLevelType w:val="hybridMultilevel"/>
    <w:tmpl w:val="9A74C1FE"/>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2F2262"/>
    <w:multiLevelType w:val="hybridMultilevel"/>
    <w:tmpl w:val="CDBE6916"/>
    <w:lvl w:ilvl="0" w:tplc="B25C1AC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22B0E1A"/>
    <w:multiLevelType w:val="hybridMultilevel"/>
    <w:tmpl w:val="4782D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0601D4C"/>
    <w:multiLevelType w:val="hybridMultilevel"/>
    <w:tmpl w:val="B8F877FC"/>
    <w:lvl w:ilvl="0" w:tplc="891C70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12A4DE4"/>
    <w:multiLevelType w:val="hybridMultilevel"/>
    <w:tmpl w:val="E71A5692"/>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204057D"/>
    <w:multiLevelType w:val="hybridMultilevel"/>
    <w:tmpl w:val="7D7CA2B8"/>
    <w:lvl w:ilvl="0" w:tplc="E8801B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4421F9"/>
    <w:multiLevelType w:val="hybridMultilevel"/>
    <w:tmpl w:val="48C4D966"/>
    <w:lvl w:ilvl="0" w:tplc="677C89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9844D2C"/>
    <w:multiLevelType w:val="hybridMultilevel"/>
    <w:tmpl w:val="ABC670A8"/>
    <w:lvl w:ilvl="0" w:tplc="8062C7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C0C2E3D"/>
    <w:multiLevelType w:val="hybridMultilevel"/>
    <w:tmpl w:val="8250D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CDE344C"/>
    <w:multiLevelType w:val="hybridMultilevel"/>
    <w:tmpl w:val="1D0CDDAE"/>
    <w:lvl w:ilvl="0" w:tplc="975ABBB2">
      <w:start w:val="1"/>
      <w:numFmt w:val="decimal"/>
      <w:lvlText w:val="%1."/>
      <w:lvlJc w:val="left"/>
      <w:pPr>
        <w:ind w:left="92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41780"/>
    <w:rsid w:val="000F47D5"/>
    <w:rsid w:val="00163866"/>
    <w:rsid w:val="002001C8"/>
    <w:rsid w:val="00262A31"/>
    <w:rsid w:val="002659CF"/>
    <w:rsid w:val="00265D24"/>
    <w:rsid w:val="00287842"/>
    <w:rsid w:val="003E2AC2"/>
    <w:rsid w:val="00434EDC"/>
    <w:rsid w:val="0050371D"/>
    <w:rsid w:val="005F5863"/>
    <w:rsid w:val="00641D8D"/>
    <w:rsid w:val="006A4D63"/>
    <w:rsid w:val="006C2E01"/>
    <w:rsid w:val="006C5754"/>
    <w:rsid w:val="00761EC9"/>
    <w:rsid w:val="00897A84"/>
    <w:rsid w:val="008A27D3"/>
    <w:rsid w:val="00996D6C"/>
    <w:rsid w:val="00A31F96"/>
    <w:rsid w:val="00AA2683"/>
    <w:rsid w:val="00B136DD"/>
    <w:rsid w:val="00BA0004"/>
    <w:rsid w:val="00BB16F0"/>
    <w:rsid w:val="00BB7852"/>
    <w:rsid w:val="00BC454B"/>
    <w:rsid w:val="00DD6E49"/>
    <w:rsid w:val="00E61970"/>
    <w:rsid w:val="00EF4C2B"/>
    <w:rsid w:val="00F1303C"/>
    <w:rsid w:val="00F80A29"/>
    <w:rsid w:val="00FB2F9C"/>
    <w:rsid w:val="00FB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BB1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6F0"/>
    <w:rPr>
      <w:rFonts w:ascii="Segoe UI" w:eastAsia="Arial Unicode MS" w:hAnsi="Segoe UI" w:cs="Segoe UI"/>
      <w:kern w:val="1"/>
      <w:sz w:val="18"/>
      <w:szCs w:val="18"/>
      <w:lang w:eastAsia="ar-SA"/>
    </w:rPr>
  </w:style>
  <w:style w:type="paragraph" w:styleId="Akapitzlist">
    <w:name w:val="List Paragraph"/>
    <w:basedOn w:val="Normalny"/>
    <w:uiPriority w:val="34"/>
    <w:qFormat/>
    <w:rsid w:val="0004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 w:id="1733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Agnieszka Idzik- Napiórkowska</cp:lastModifiedBy>
  <cp:revision>2</cp:revision>
  <cp:lastPrinted>2016-02-10T08:47:00Z</cp:lastPrinted>
  <dcterms:created xsi:type="dcterms:W3CDTF">2019-03-26T09:19:00Z</dcterms:created>
  <dcterms:modified xsi:type="dcterms:W3CDTF">2019-03-26T09:19:00Z</dcterms:modified>
</cp:coreProperties>
</file>