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3AA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   </w:t>
      </w:r>
      <w:bookmarkStart w:id="0" w:name="_Hlk490118849"/>
    </w:p>
    <w:p w14:paraId="34EDC608" w14:textId="77777777" w:rsidR="00065224" w:rsidRPr="00DC6140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Załącznik nr 1 do </w:t>
      </w:r>
    </w:p>
    <w:p w14:paraId="5660A049" w14:textId="3B667E71" w:rsidR="00065224" w:rsidRPr="00C478F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Uchwały Zarządu Stowarzyszenia </w:t>
      </w: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LGD „ Razem na Piaskowcu” 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nr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26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/2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020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z dnia 1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8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-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09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-20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20</w:t>
      </w:r>
      <w:r w:rsidR="00CE759A"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</w:t>
      </w:r>
    </w:p>
    <w:p w14:paraId="53F1F48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</w:p>
    <w:p w14:paraId="043F8B82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>PROCEDURA WYBORU I OCENY GRANTOBIORCÓW W RAMACH WDRAŻANIA LOKALNEJ STRATEGII ROZWOJU NA LATA 2016-2022</w:t>
      </w:r>
    </w:p>
    <w:p w14:paraId="14D7BC3E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</w:p>
    <w:p w14:paraId="335D4AF9" w14:textId="03A38B35" w:rsidR="00065224" w:rsidRPr="00A03BD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Na podstawie § 23 ust. 2 lit. f Statutu Stowarzyszenia, Zarząd 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Stowarzyszenia </w:t>
      </w:r>
      <w:r w:rsidR="00CE759A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Lokalnej Grupy Działania „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Razem na Piaskowcu” przyjmuje Procedurę wyboru i oceny grantobiorców w ramach wdrażania Lokalnej Strategii Rozwoju na lata 2016-2022 przez LGD w następującym brzmieniu:</w:t>
      </w:r>
    </w:p>
    <w:p w14:paraId="1D1211FE" w14:textId="77777777" w:rsidR="00065224" w:rsidRPr="00A03BDB" w:rsidRDefault="00065224" w:rsidP="00065224">
      <w:pPr>
        <w:tabs>
          <w:tab w:val="left" w:pos="-306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§ 1</w:t>
      </w:r>
    </w:p>
    <w:p w14:paraId="59490774" w14:textId="77777777" w:rsidR="00065224" w:rsidRPr="00A03BD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Użyte sformułowania i skróty w niniejszej uchwale oznaczają:</w:t>
      </w:r>
    </w:p>
    <w:p w14:paraId="61AFC03C" w14:textId="0F2A8285" w:rsidR="00065224" w:rsidRPr="00A03BD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Stowarzyszenie 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– Stowarzyszenie L</w:t>
      </w:r>
      <w:r w:rsidR="00CE759A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okalna Grupa Działania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  <w:r w:rsidR="00CE759A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„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Razem na Piaskowcu</w:t>
      </w:r>
      <w:r w:rsidR="00CE759A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”</w:t>
      </w:r>
    </w:p>
    <w:p w14:paraId="2E6EA87F" w14:textId="1E5F6A0E" w:rsidR="00065224" w:rsidRPr="00A03BD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/>
          <w:sz w:val="24"/>
          <w:szCs w:val="24"/>
          <w:lang w:bidi="en-US"/>
        </w:rPr>
        <w:t>Rada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Rada Stowarzyszenia,</w:t>
      </w:r>
    </w:p>
    <w:p w14:paraId="6642DCC9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/>
          <w:sz w:val="24"/>
          <w:szCs w:val="24"/>
          <w:lang w:bidi="en-US"/>
        </w:rPr>
        <w:t>Regulamin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Regulamin Pracy Rady,</w:t>
      </w:r>
    </w:p>
    <w:p w14:paraId="2E1D0441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Zarząd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– Zarząd Stowarzyszenia,</w:t>
      </w:r>
    </w:p>
    <w:p w14:paraId="2A390768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>Posiedzenie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Posiedzenie Rady,</w:t>
      </w:r>
    </w:p>
    <w:p w14:paraId="68DDF9CB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LSR –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Lokalna Strategia Rozwoju na lata 2016-2022,</w:t>
      </w:r>
    </w:p>
    <w:p w14:paraId="26C4D8D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Projekt grantowy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– operacja realizowana w ramach poddziałania „Wsparcie na wdrażanie operacji w ramach strategii rozwoju lokalnego kierowanego przez społeczność” objętego Programem Rozwoju Obszarów Wiejskich na lata 2014-2020 służąca osiągnięciu celów LSR, której beneficjentem na podstawie umowy z Samorządem Województwa Świętokrzyskiego jest Stowarzyszenie,</w:t>
      </w:r>
    </w:p>
    <w:p w14:paraId="68C029EA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Wnioskodawca –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podmiot ubiegający się</w:t>
      </w: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o powierzenie grantu na realizację zadań wynikających z projektu grantowego realizowanego w ramach poddziałania „Wsparcie na wdrażanie operacji w ramach strategii rozwoju lokalnego kierowanego przez społeczność” objętego Programem Rozwoju Obszarów Wiejskich na lata 2014-2020.</w:t>
      </w:r>
    </w:p>
    <w:p w14:paraId="2F14E67A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>Wniosek grantowy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wniosek o powierzenie grantu na realizację zadań wynikających z projektu grantowego realizowanego w ramach poddziałania „Wsparcie na wdrażanie operacji w ramach strategii rozwoju lokalnego kierowanego przez społeczność” objętego Programem Rozwoju Obszarów Wiejskich na lata 2014-2020,</w:t>
      </w:r>
    </w:p>
    <w:p w14:paraId="4FDAA272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Grant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– środki finansowe PROW na lata 2014-2020, które Stowarzyszenie powierza Grantobiorcy na realizację zadań wynikających z projektu grantowego realizowanego w ramach poddziałania „Wsparcie na wdrażanie operacji w ramach strategii rozwoju lokalnego kierowanego przez społeczność” objętego Programem Rozwoju Obszarów Wiejskich na lata 2014-2020,</w:t>
      </w:r>
    </w:p>
    <w:p w14:paraId="1196DE3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Nabór wniosków o powierzenie grantu -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postępowanie służące wybraniu grantobiorców, którym zostanie powierzony grant.</w:t>
      </w:r>
    </w:p>
    <w:p w14:paraId="63D87012" w14:textId="187B0790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proofErr w:type="spellStart"/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>Grantobiorca</w:t>
      </w:r>
      <w:proofErr w:type="spellEnd"/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–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podmiot wybrany w drodze naboru wniosków o powierzenie grantu, któremu </w:t>
      </w:r>
      <w:r w:rsidR="00A03BDB">
        <w:rPr>
          <w:rFonts w:ascii="Times New Roman" w:eastAsia="Times New Roman" w:hAnsi="Times New Roman" w:cs="Calibri"/>
          <w:sz w:val="24"/>
          <w:szCs w:val="24"/>
          <w:lang w:bidi="en-US"/>
        </w:rPr>
        <w:t>został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powierzony grant na realizację zadań wynikających z projektu grantowego realizowanego w ramach poddziałania „Wsparcie na wdrażanie operacji w ramach strategii rozwoju lokalnego kierowanego przez społeczność” objętego Programem Rozwoju Obszarów Wiejskich na lata 2014-2020,</w:t>
      </w:r>
    </w:p>
    <w:p w14:paraId="01505F4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>Wytyczne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Wytyczne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Ministra Rolnictwa i Rozwoju Wsi w zakresie jednolitego i prawidłowego wykonywania przez lokalne grupy działania zadań związanych z realizacją strategii rozwoju lokalnego kierowanego przez społeczność w ramach działania „Wsparcie dla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rozwoju lokalnego w ramach inicjatywy Leader” objętego PROW 2014-2020 oraz Wytyczne Ministra Rolnictwa i Rozwoju Wsi w zakresie niektórych zasad dokonywania wyboru operacji przez lokalne grupy działania.</w:t>
      </w:r>
    </w:p>
    <w:p w14:paraId="0364AAA6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2</w:t>
      </w:r>
    </w:p>
    <w:p w14:paraId="47F35316" w14:textId="77777777" w:rsidR="00065224" w:rsidRPr="00065224" w:rsidRDefault="00065224" w:rsidP="000652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Nabór wniosków o powierzenie grantu w ramach wdrażania LSR przeprowadza się w szczególności na podstawie przepisów:</w:t>
      </w:r>
    </w:p>
    <w:p w14:paraId="5CC73B7B" w14:textId="77777777" w:rsidR="00065224" w:rsidRPr="00065224" w:rsidRDefault="00065224" w:rsidP="00065224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Ustawy z dnia 11 listopada 2014 r. o zasadach realizacji programów w zakresie polityki spójności finansowanych w perspektywie finansowej 2014-2020,</w:t>
      </w:r>
    </w:p>
    <w:p w14:paraId="6241B905" w14:textId="77777777" w:rsidR="00065224" w:rsidRPr="00065224" w:rsidRDefault="00065224" w:rsidP="00065224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Ustawy z dnia 20 lutego 2015 r. o rozwoju lokalnym z udziałem lokalnej społeczności,</w:t>
      </w:r>
    </w:p>
    <w:p w14:paraId="0E63DEC5" w14:textId="77777777" w:rsidR="00065224" w:rsidRPr="00065224" w:rsidRDefault="00065224" w:rsidP="00065224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2020,</w:t>
      </w:r>
    </w:p>
    <w:p w14:paraId="2865D8E6" w14:textId="4C9C8E4F" w:rsidR="00065224" w:rsidRPr="00065224" w:rsidRDefault="00DC6140" w:rsidP="00065224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</w:t>
      </w:r>
      <w:r w:rsidR="00065224"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ytycznych,</w:t>
      </w:r>
    </w:p>
    <w:p w14:paraId="663EC545" w14:textId="77777777" w:rsidR="00065224" w:rsidRPr="00065224" w:rsidRDefault="00065224" w:rsidP="00065224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postanowień niniejszej uchwały.</w:t>
      </w:r>
    </w:p>
    <w:p w14:paraId="1122E07B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3</w:t>
      </w:r>
    </w:p>
    <w:p w14:paraId="020A7E31" w14:textId="37344B51" w:rsidR="00065224" w:rsidRPr="00065224" w:rsidRDefault="00065224" w:rsidP="00065224">
      <w:pPr>
        <w:numPr>
          <w:ilvl w:val="0"/>
          <w:numId w:val="2"/>
        </w:numPr>
        <w:tabs>
          <w:tab w:val="num" w:pos="-2977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Zarząd podejmuje uchwałę o przeprowadzeniu</w:t>
      </w: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</w:t>
      </w:r>
      <w:r w:rsidRPr="00F555C5">
        <w:rPr>
          <w:rFonts w:ascii="Times New Roman" w:eastAsia="Times New Roman" w:hAnsi="Times New Roman" w:cs="Calibri"/>
          <w:sz w:val="24"/>
          <w:szCs w:val="24"/>
          <w:lang w:bidi="en-US"/>
        </w:rPr>
        <w:t>naboru wniosków o powierzenie grantu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, </w:t>
      </w:r>
      <w:r w:rsidR="00F555C5">
        <w:rPr>
          <w:rFonts w:ascii="Times New Roman" w:eastAsia="Times New Roman" w:hAnsi="Times New Roman" w:cs="Calibri"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w ramach projektu grantowego uwzględnionego w LSR, zatwierdzającą Regulamin naboru wniosków o powierzenie grantu określający w szczególności:</w:t>
      </w:r>
    </w:p>
    <w:p w14:paraId="6797D76B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zakres tematyczny projektu grantowego, zgodny z zakresem określonym w umowie ramowej,</w:t>
      </w:r>
    </w:p>
    <w:p w14:paraId="473017DD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planowane do osiągnięcia w ramach projektu grantowego cele i wskaźniki,</w:t>
      </w:r>
    </w:p>
    <w:p w14:paraId="1B104AA9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termin, miejsce i formę składania wniosków grantowych i sposób ich uzupełniania,</w:t>
      </w:r>
    </w:p>
    <w:p w14:paraId="5B0CF2E9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wzór wniosku grantowego,</w:t>
      </w:r>
    </w:p>
    <w:p w14:paraId="1ACFB35B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wzór umowy powierzenia grantu,</w:t>
      </w:r>
    </w:p>
    <w:p w14:paraId="2D207450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wzór wniosku o płatność/sprawozdania końcowego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 realizacji zadań wynikających z projektu grantowego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,</w:t>
      </w:r>
    </w:p>
    <w:p w14:paraId="511AFB20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kryteria wyboru grantobiorców, obowiązujące przez cały nabór wniosków o powierzenie grantu oraz przyjęte Uchwałą Zarządu, wraz ze wskazaniem minimalnej liczby punktów, której uzyskanie jest warunkiem wyboru grantobiorcy,</w:t>
      </w:r>
    </w:p>
    <w:p w14:paraId="1320E134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kwotę dostępną w ramach ogłoszenia naboru wniosków o powierzenie grantu,</w:t>
      </w:r>
    </w:p>
    <w:p w14:paraId="6F6C54EA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kwotę minimalnego i maksymalnego dofinansowania,</w:t>
      </w:r>
    </w:p>
    <w:p w14:paraId="2A028AB9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rodzaje i poziomy dopuszczanego wkładu własnego,</w:t>
      </w:r>
    </w:p>
    <w:p w14:paraId="3E909C78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informację o możliwości i sposobie złożenia odwołania,</w:t>
      </w:r>
    </w:p>
    <w:p w14:paraId="4CCF8973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ramy czasowe, w których możliwa będzie realizacja przez grantobiorców zadań w ramach projektu grantowego,</w:t>
      </w:r>
    </w:p>
    <w:p w14:paraId="50D8E328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sposób podania do publicznej wiadomości wyników naboru wniosków o powierzenie grantu,</w:t>
      </w:r>
    </w:p>
    <w:p w14:paraId="2B8F6254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formę i sposób udzielania wnioskodawcy wyjaśnień w kwestiach dotyczących konkursu,</w:t>
      </w:r>
    </w:p>
    <w:p w14:paraId="36BC0077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wskazanie miejsca upublicznienia opisu kryteriów wyboru grantobiorców,</w:t>
      </w:r>
    </w:p>
    <w:p w14:paraId="656AA7CD" w14:textId="77777777" w:rsidR="00065224" w:rsidRPr="00065224" w:rsidRDefault="00065224" w:rsidP="00065224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wskazanie miejsca udostępnienia LSR i wzorów dokumentów aplikacyjnych.</w:t>
      </w:r>
    </w:p>
    <w:p w14:paraId="47B443C1" w14:textId="77777777" w:rsidR="00065224" w:rsidRPr="00065224" w:rsidRDefault="00065224" w:rsidP="00065224">
      <w:pPr>
        <w:numPr>
          <w:ilvl w:val="0"/>
          <w:numId w:val="2"/>
        </w:numPr>
        <w:tabs>
          <w:tab w:val="num" w:pos="-2977"/>
          <w:tab w:val="left" w:pos="-2634"/>
          <w:tab w:val="left" w:pos="426"/>
        </w:tabs>
        <w:suppressAutoHyphens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terminie określonym w Regulaminie naboru wniosków o powierzenie grantu na stronie Internetowej Stowarzyszenia oraz na tablicy ogłoszeń w siedzibie oraz w biurze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lastRenderedPageBreak/>
        <w:t>Stowarzyszenia publikowana jest informacja o prowadzonym naborze wniosków                         o powierzenie grantów, zawierająca informacje wynikające z wytycznych.</w:t>
      </w:r>
    </w:p>
    <w:p w14:paraId="69982C9C" w14:textId="77777777" w:rsidR="00065224" w:rsidRPr="00065224" w:rsidRDefault="00065224" w:rsidP="0006522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14:paraId="0DF45349" w14:textId="77777777" w:rsidR="00065224" w:rsidRPr="00065224" w:rsidRDefault="00065224" w:rsidP="00065224">
      <w:pPr>
        <w:suppressAutoHyphens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4</w:t>
      </w:r>
    </w:p>
    <w:p w14:paraId="712BDF99" w14:textId="77777777" w:rsidR="00065224" w:rsidRPr="00065224" w:rsidRDefault="00065224" w:rsidP="00065224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Do dnia poprzedzającego składanie wniosków grantowych:</w:t>
      </w:r>
    </w:p>
    <w:p w14:paraId="3B2DE6BF" w14:textId="77777777" w:rsidR="00065224" w:rsidRPr="00065224" w:rsidRDefault="00065224" w:rsidP="00065224">
      <w:pPr>
        <w:numPr>
          <w:ilvl w:val="0"/>
          <w:numId w:val="4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przeprowadzone zostaje co najmniej jedno spotkanie konsultacyjno-szkoleniowe,</w:t>
      </w:r>
    </w:p>
    <w:p w14:paraId="6AF9F218" w14:textId="77777777" w:rsidR="00065224" w:rsidRPr="00065224" w:rsidRDefault="00065224" w:rsidP="00065224">
      <w:pPr>
        <w:numPr>
          <w:ilvl w:val="0"/>
          <w:numId w:val="4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świadczone są nieodpłatne usługi doradcze</w:t>
      </w:r>
    </w:p>
    <w:p w14:paraId="11C97237" w14:textId="6DA55842" w:rsidR="00065224" w:rsidRPr="00065224" w:rsidRDefault="00065224" w:rsidP="00065224">
      <w:pPr>
        <w:tabs>
          <w:tab w:val="left" w:pos="-2634"/>
          <w:tab w:val="left" w:pos="426"/>
        </w:tabs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- dla potencjalnych </w:t>
      </w:r>
      <w:r w:rsidR="00A03BDB">
        <w:rPr>
          <w:rFonts w:ascii="Times New Roman" w:eastAsia="Times New Roman" w:hAnsi="Times New Roman" w:cs="Calibri"/>
          <w:sz w:val="24"/>
          <w:szCs w:val="24"/>
          <w:lang w:bidi="en-US"/>
        </w:rPr>
        <w:t>wnioskodawców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.</w:t>
      </w:r>
    </w:p>
    <w:p w14:paraId="782F663E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5</w:t>
      </w:r>
    </w:p>
    <w:p w14:paraId="4D72568D" w14:textId="77777777" w:rsidR="00065224" w:rsidRPr="00065224" w:rsidRDefault="00065224" w:rsidP="00065224">
      <w:pPr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Posiedzenie Rady w sprawie dokonania wyboru wniosków grantowych w ramach LSR zwoływane jest i przeprowadzane zgodnie z Regulaminem.</w:t>
      </w:r>
    </w:p>
    <w:p w14:paraId="366F4D25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6</w:t>
      </w:r>
    </w:p>
    <w:p w14:paraId="66EF49D3" w14:textId="31C1780E" w:rsidR="00065224" w:rsidRPr="00065224" w:rsidRDefault="00065224" w:rsidP="00065224">
      <w:pPr>
        <w:numPr>
          <w:ilvl w:val="0"/>
          <w:numId w:val="1"/>
        </w:numPr>
        <w:tabs>
          <w:tab w:val="num" w:pos="-3119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Każdy wniosek grantowy złożony w ramach prowadzonego naboru wniosków o powierzenie grantu jest rejestrowany i otrzymuje indywidualny numer, który służy do jego identyfikacji w dalszym postępowaniu prowadzonym przez Stowarzyszenie. Numer wniosku grantowego składa się z czterech ciągów znaków, z których trzy pierwsze odpowiadają numerowi kolejnego naboru ustalonemu zgodnie z wytycznymi ministra, </w:t>
      </w:r>
      <w:r w:rsidR="00D85C67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a czwarty – numerowi kolejnego wniosku grantowego składanego w danym konkursie grantowym.</w:t>
      </w:r>
    </w:p>
    <w:p w14:paraId="04F00523" w14:textId="7493D559" w:rsidR="00065224" w:rsidRPr="00065224" w:rsidRDefault="00065224" w:rsidP="00065224">
      <w:pPr>
        <w:numPr>
          <w:ilvl w:val="0"/>
          <w:numId w:val="1"/>
        </w:numPr>
        <w:tabs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Biuro Stowarzyszenia potwierdza złożenie wniosku grantowego na jego kopii. Potwierdzenie zawiera datę złożenia wniosku grantowego, liczbę złożonych wraz </w:t>
      </w:r>
      <w:r w:rsidR="00F555C5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 wnioskiem grantowym załączników, numer, o którym mowa powyżej, oraz opatrzone jest pieczęcią Stowarzyszenia i podpisem osoby przyjmującej wniosek.</w:t>
      </w:r>
    </w:p>
    <w:p w14:paraId="0701CF42" w14:textId="77777777" w:rsidR="00065224" w:rsidRPr="00065224" w:rsidRDefault="00065224" w:rsidP="00065224">
      <w:pPr>
        <w:numPr>
          <w:ilvl w:val="0"/>
          <w:numId w:val="1"/>
        </w:numPr>
        <w:tabs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Wnioskodawcy na każdym etapie wyboru grantobiorcy przysługuje prawo do pisemnego zawiadomienia Stowarzyszenia o wycofaniu wniosku grantowego lub innej deklaracji.</w:t>
      </w:r>
    </w:p>
    <w:p w14:paraId="6B78CBA6" w14:textId="77777777" w:rsidR="00065224" w:rsidRPr="00065224" w:rsidRDefault="00065224" w:rsidP="00065224">
      <w:pPr>
        <w:numPr>
          <w:ilvl w:val="0"/>
          <w:numId w:val="1"/>
        </w:numPr>
        <w:tabs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Wniosek grantowy skutecznie wycofany nie wywołuje żadnych skutków prawnych i nie podlega ocenie. Przez skuteczne wycofanie rozumiane jest pisemne zawiadomienie Stowarzyszenia o wycofaniu wniosku grantowego. Stowarzyszenie zachowuje kopię wycofanego wniosku grantowego wraz z zawiadomieniem o jego wycofaniu.</w:t>
      </w:r>
    </w:p>
    <w:p w14:paraId="142993BF" w14:textId="1387DADE" w:rsidR="00065224" w:rsidRPr="00065224" w:rsidRDefault="00065224" w:rsidP="00065224">
      <w:pPr>
        <w:numPr>
          <w:ilvl w:val="0"/>
          <w:numId w:val="1"/>
        </w:numPr>
        <w:tabs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Złożony wniosek grantowy podlega wstępnej ocenie w zakresie spełnienia warunków udzielenia wsparcia określonych w Regulaminie nabor</w:t>
      </w:r>
      <w:r w:rsidR="00915F8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 wniosków o powierzenie grantu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 w tym w szczególności:</w:t>
      </w:r>
    </w:p>
    <w:p w14:paraId="1A15C45B" w14:textId="77777777" w:rsidR="00065224" w:rsidRPr="00065224" w:rsidRDefault="00065224" w:rsidP="00065224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złożenia wniosku w terminie i miejscu wskazanym w ogłoszeniu o naborze,</w:t>
      </w:r>
    </w:p>
    <w:p w14:paraId="501A92DA" w14:textId="5383D57E" w:rsidR="00065224" w:rsidRPr="00065224" w:rsidRDefault="00065224" w:rsidP="00065224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zgodności </w:t>
      </w:r>
      <w:r w:rsidR="00A03BDB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wniosku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 zakresem tematycznym, który został wskazany </w:t>
      </w:r>
      <w:r w:rsidR="007A370E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ogłoszeniu o naborze,</w:t>
      </w:r>
    </w:p>
    <w:p w14:paraId="26808D17" w14:textId="6811E319" w:rsidR="00065224" w:rsidRPr="00065224" w:rsidRDefault="00065224" w:rsidP="00065224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</w:t>
      </w:r>
      <w:r w:rsid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wniosku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 formą wsparcia wskazaną w ogłoszeniu o naborze,</w:t>
      </w:r>
    </w:p>
    <w:p w14:paraId="2CB1614E" w14:textId="77777777" w:rsidR="00065224" w:rsidRPr="00065224" w:rsidRDefault="00065224" w:rsidP="00065224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spełnienia dodatkowych warunków udzielenia wsparcia obowiązujących w ramach naboru,</w:t>
      </w:r>
    </w:p>
    <w:p w14:paraId="2BEEBEC9" w14:textId="280A299A" w:rsidR="00065224" w:rsidRPr="00065224" w:rsidRDefault="00065224" w:rsidP="00065224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</w:t>
      </w:r>
      <w:r w:rsid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wniosku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 warunkami przyznania pomocy określonymi </w:t>
      </w:r>
      <w:r w:rsidR="00915F8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PROW 2014-2020,</w:t>
      </w:r>
    </w:p>
    <w:p w14:paraId="0119E982" w14:textId="331FAFB1" w:rsidR="00065224" w:rsidRPr="00065224" w:rsidRDefault="00065224" w:rsidP="00065224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Calibri" w:eastAsia="Times New Roman" w:hAnsi="Calibri" w:cs="Calibri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realizacji przez </w:t>
      </w:r>
      <w:r w:rsidR="00D85C67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wniosek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celów głównych i szczegółowych LSR, przez osiągnięcie zaplanowanych w LSR wskaźników.</w:t>
      </w:r>
    </w:p>
    <w:p w14:paraId="5A1FD473" w14:textId="77777777" w:rsidR="00065224" w:rsidRPr="00065224" w:rsidRDefault="00065224" w:rsidP="00065224">
      <w:pPr>
        <w:numPr>
          <w:ilvl w:val="0"/>
          <w:numId w:val="1"/>
        </w:numPr>
        <w:tabs>
          <w:tab w:val="num" w:pos="-2410"/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Wstępna ocena, o której mowa powyżej, dokonywana jest przez pracownika Stowarzyszenia.</w:t>
      </w:r>
    </w:p>
    <w:p w14:paraId="122630C6" w14:textId="77777777" w:rsidR="00065224" w:rsidRPr="00065224" w:rsidRDefault="00065224" w:rsidP="00065224">
      <w:pPr>
        <w:tabs>
          <w:tab w:val="left" w:pos="-4962"/>
          <w:tab w:val="left" w:pos="-48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7</w:t>
      </w:r>
    </w:p>
    <w:p w14:paraId="5E29D792" w14:textId="77777777" w:rsidR="00065224" w:rsidRPr="00065224" w:rsidRDefault="00065224" w:rsidP="00065224">
      <w:pPr>
        <w:numPr>
          <w:ilvl w:val="0"/>
          <w:numId w:val="5"/>
        </w:numPr>
        <w:tabs>
          <w:tab w:val="left" w:pos="-4962"/>
          <w:tab w:val="left" w:pos="-4820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Złożone wnioski grantowe sprawdzane są przez pracownika Stowarzyszenia pod względem formalnym na podstawie Karty weryfikacji formalnej wniosku grantowego.</w:t>
      </w:r>
    </w:p>
    <w:p w14:paraId="063FEC5C" w14:textId="77777777" w:rsidR="00065224" w:rsidRPr="00065224" w:rsidRDefault="00065224" w:rsidP="00065224">
      <w:pPr>
        <w:numPr>
          <w:ilvl w:val="0"/>
          <w:numId w:val="5"/>
        </w:numPr>
        <w:tabs>
          <w:tab w:val="left" w:pos="-4962"/>
          <w:tab w:val="left" w:pos="-4820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 razie stwierdzenia we wniosku grantowym braków lub omyłek wnioskodawca wzywany jest do uzupełnienia wniosku grantowego w terminie pięciu dni roboczych od dnia otrzymania wezwania, o którym mowa powyżej, pod rygorem pozostawienia wniosku grantowego bez rozpatrzenia.  </w:t>
      </w:r>
    </w:p>
    <w:p w14:paraId="5D5B439C" w14:textId="77777777" w:rsidR="00065224" w:rsidRPr="00065224" w:rsidRDefault="00065224" w:rsidP="00065224">
      <w:pPr>
        <w:numPr>
          <w:ilvl w:val="0"/>
          <w:numId w:val="5"/>
        </w:numPr>
        <w:tabs>
          <w:tab w:val="left" w:pos="-4962"/>
          <w:tab w:val="left" w:pos="-4820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Uzupełnienie wniosku grantowego nie może prowadzić do jego istotnej modyfikacji.</w:t>
      </w:r>
    </w:p>
    <w:p w14:paraId="113DAEBC" w14:textId="77777777" w:rsidR="00065224" w:rsidRPr="00065224" w:rsidRDefault="00065224" w:rsidP="00065224">
      <w:pPr>
        <w:numPr>
          <w:ilvl w:val="0"/>
          <w:numId w:val="5"/>
        </w:numPr>
        <w:tabs>
          <w:tab w:val="left" w:pos="-4962"/>
          <w:tab w:val="left" w:pos="-4820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Pozostawione bez rozpatrzenia pozostają również wnioski grantowe, które nie zostały uzupełnione/poprawione w zakresie wskazanym w wezwaniu, o którym mowa powyżej.</w:t>
      </w:r>
    </w:p>
    <w:p w14:paraId="06652DD4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8</w:t>
      </w:r>
    </w:p>
    <w:p w14:paraId="729BD516" w14:textId="0EBAB272" w:rsidR="00065224" w:rsidRPr="00065224" w:rsidRDefault="00065224" w:rsidP="00065224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Członkowie Rady przystępując do procedury zobowiązani są złożyć pisemne lub </w:t>
      </w:r>
      <w:r w:rsidR="006205AD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za pośrednictwem elektronicznego – informatycznego systemu oświadczenie </w:t>
      </w:r>
      <w:r w:rsidR="006205AD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 przynależności do grup interesów.</w:t>
      </w:r>
    </w:p>
    <w:p w14:paraId="5F4A9A3C" w14:textId="375F7536" w:rsidR="00065224" w:rsidRPr="00065224" w:rsidRDefault="00065224" w:rsidP="00065224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złożonych oświadczeń o przynależności do grup interesu</w:t>
      </w:r>
      <w:r w:rsidR="00A03BDB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przygotowywany jest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rejestr interesów członków Rady.</w:t>
      </w:r>
    </w:p>
    <w:p w14:paraId="4C0BE9B4" w14:textId="77777777" w:rsidR="00065224" w:rsidRPr="00065224" w:rsidRDefault="00065224" w:rsidP="00065224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Uchwałą Rady zatwierdzane są listy:</w:t>
      </w:r>
    </w:p>
    <w:p w14:paraId="00118C8A" w14:textId="77777777" w:rsidR="00065224" w:rsidRPr="00065224" w:rsidRDefault="00065224" w:rsidP="00065224">
      <w:pPr>
        <w:numPr>
          <w:ilvl w:val="0"/>
          <w:numId w:val="37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709" w:hanging="284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grantowych niespełniających warunków określonych w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6 ust. 5, które nie podlegają dalszej ocenie,</w:t>
      </w:r>
    </w:p>
    <w:p w14:paraId="3C493E0F" w14:textId="69A93F1B" w:rsidR="00065224" w:rsidRPr="009130F3" w:rsidRDefault="00065224" w:rsidP="00065224">
      <w:pPr>
        <w:numPr>
          <w:ilvl w:val="0"/>
          <w:numId w:val="37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709" w:hanging="284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grantowych spełniających warunki określone w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 6 ust. 5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(zgodnych z LSR), które podlegają dalszej ocenie.</w:t>
      </w:r>
      <w:r w:rsidR="006205AD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</w:p>
    <w:p w14:paraId="60452863" w14:textId="6A011A1E" w:rsidR="009130F3" w:rsidRPr="00A03BDB" w:rsidRDefault="009130F3" w:rsidP="009130F3">
      <w:pPr>
        <w:pStyle w:val="Akapitzlist"/>
        <w:numPr>
          <w:ilvl w:val="0"/>
          <w:numId w:val="39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Wnioskodawcy wskazani na liście o której mowa w ust. 3 lit a. są pisemnie informowani o wynikach wstępnej oceny. </w:t>
      </w:r>
      <w:r w:rsidR="007D5400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Powyższa informacja przekazywana jest niezwłocznie </w:t>
      </w:r>
      <w:r w:rsidR="007D5400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  <w:t xml:space="preserve">po zakończeniu oceny pozostałych wniosków grantowych, o której mowa w § 13, i zawiera informacje określone w </w:t>
      </w:r>
      <w:r w:rsidR="007D5400"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="007D5400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14 lit. c i d.</w:t>
      </w:r>
    </w:p>
    <w:p w14:paraId="60DE9A91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9</w:t>
      </w:r>
    </w:p>
    <w:p w14:paraId="56DCA157" w14:textId="791072BA" w:rsidR="00065224" w:rsidRPr="00065224" w:rsidRDefault="00065224" w:rsidP="00065224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Członkowie Rady, przystępując do dalszej oceny, o której mowa w § 8 ust. 3 lit. b, zobowiązani są złożyć oświadczenie o bezstronności w podejmowaniu decyzji, zgodn</w:t>
      </w:r>
      <w:r w:rsidR="007D5400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i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e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br/>
        <w:t>z postanowieniami Regulaminu.</w:t>
      </w:r>
    </w:p>
    <w:p w14:paraId="69265953" w14:textId="77777777" w:rsidR="00065224" w:rsidRPr="00065224" w:rsidRDefault="00065224" w:rsidP="00065224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Na podstawie złożonych oświadczeń o bezstronności w podejmowaniu decyzji przygotowywana jest lista biorących udział w ocenie poszczególnych wniosków grantowych.</w:t>
      </w:r>
    </w:p>
    <w:p w14:paraId="7F3DB35E" w14:textId="77777777" w:rsidR="00065224" w:rsidRPr="00065224" w:rsidRDefault="00065224" w:rsidP="00065224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Przy nazwisku członka Rady, który nie pozostaje bezstronny w ocenie, na liście, o której mowa w ust. 2, wpisuje się: wykluczony z oceny.</w:t>
      </w:r>
    </w:p>
    <w:p w14:paraId="7D1724C4" w14:textId="77777777" w:rsidR="00065224" w:rsidRPr="00065224" w:rsidRDefault="00065224" w:rsidP="00065224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Członkowie Rady, którzy pozostają bezstronni, podpisują się na liście, o której mowa w ust. 2.</w:t>
      </w:r>
    </w:p>
    <w:p w14:paraId="7BEA6AB6" w14:textId="1CF23676" w:rsidR="00065224" w:rsidRPr="00065224" w:rsidRDefault="00065224" w:rsidP="00065224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Lista biorących udział w ocenie, przygotowana w sposób określony w ust. </w:t>
      </w:r>
      <w:r w:rsidR="006205AD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2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6205AD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-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4,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stanowi załącznik do uchwały o wykluczeniu z oceny.</w:t>
      </w:r>
    </w:p>
    <w:p w14:paraId="6B0CBD87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62CFD628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10</w:t>
      </w:r>
    </w:p>
    <w:p w14:paraId="5A57AEF2" w14:textId="02B01BDF" w:rsidR="00065224" w:rsidRPr="00065224" w:rsidRDefault="00065224" w:rsidP="0006522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Dalsza ocena wniosków, o której mowa w </w:t>
      </w:r>
      <w:r w:rsidRPr="00065224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="00915F8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8 ust. 3 lit. b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, powierzana jest trzem bezstronnym w ocenie członkom Rady.</w:t>
      </w:r>
    </w:p>
    <w:p w14:paraId="70DF61C3" w14:textId="77777777" w:rsidR="00065224" w:rsidRPr="00065224" w:rsidRDefault="00065224" w:rsidP="0006522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Jeżeli którakolwiek z trzech ocen różni się o więcej niż 50% od średniej dla danego wniosku, obliczonej jako iloraz sumy trzech ocen dokonanych przez ww. członków Rady i liczby 3, jest ona odrzucana, a wniosek zostaje powierzony do oceny kolejnemu członkowi Rady, który spełnia warunek określony w ust. 1.</w:t>
      </w:r>
    </w:p>
    <w:p w14:paraId="44B66C9A" w14:textId="77777777" w:rsidR="00065224" w:rsidRPr="00065224" w:rsidRDefault="00065224" w:rsidP="0006522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lastRenderedPageBreak/>
        <w:t>Ocena kolejnego członka Rady, o której mowa w ust. 2, jest oceną ostateczną, bez względu czy różni się o więcej niż 50% od średniej dla danego wniosku obliczonej jak wskazano powyżej.</w:t>
      </w:r>
    </w:p>
    <w:p w14:paraId="2571260A" w14:textId="77777777" w:rsidR="00065224" w:rsidRPr="00065224" w:rsidRDefault="00065224" w:rsidP="00065224">
      <w:pPr>
        <w:tabs>
          <w:tab w:val="left" w:pos="426"/>
        </w:tabs>
        <w:suppressAutoHyphens/>
        <w:autoSpaceDE w:val="0"/>
        <w:spacing w:after="200" w:line="240" w:lineRule="auto"/>
        <w:ind w:left="425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11</w:t>
      </w:r>
    </w:p>
    <w:p w14:paraId="00CD1C29" w14:textId="77777777" w:rsidR="00065224" w:rsidRPr="00065224" w:rsidRDefault="00065224" w:rsidP="00065224">
      <w:pPr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szczególnych przypadkach dalsza ocena oraz rozpatrzenie odwołania, może zostać powierzona ekspertom zewnętrznym. </w:t>
      </w:r>
    </w:p>
    <w:p w14:paraId="57BE1228" w14:textId="119B4035" w:rsidR="00065224" w:rsidRPr="00065224" w:rsidRDefault="00065224" w:rsidP="00065224">
      <w:pPr>
        <w:numPr>
          <w:ilvl w:val="0"/>
          <w:numId w:val="34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przypadku, o którym mowa powyżej, odpowiednio zastosowanie mają przepisy </w:t>
      </w:r>
      <w:r w:rsidRPr="00065224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8</w:t>
      </w:r>
      <w:r w:rsidR="00EE02C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  <w:r w:rsidR="00EE02C4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i</w:t>
      </w:r>
      <w:r w:rsidR="00EE02C4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sz w:val="24"/>
          <w:szCs w:val="24"/>
          <w:lang w:bidi="en-US"/>
        </w:rPr>
        <w:t>9.</w:t>
      </w:r>
    </w:p>
    <w:p w14:paraId="31CB6A64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63BD45CF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12</w:t>
      </w:r>
    </w:p>
    <w:p w14:paraId="6F2BFAFA" w14:textId="77777777" w:rsidR="00065224" w:rsidRPr="00065224" w:rsidRDefault="00065224" w:rsidP="00065224">
      <w:pPr>
        <w:numPr>
          <w:ilvl w:val="0"/>
          <w:numId w:val="22"/>
        </w:numPr>
        <w:tabs>
          <w:tab w:val="num" w:pos="-4820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Poszczególne wnioski grantowe rozpatrywane są w oddzielnych dyskusjach, w których uczestniczą osoby bezstronne wobec rozpatrywanego wniosku grantowego.</w:t>
      </w:r>
    </w:p>
    <w:p w14:paraId="05482E6D" w14:textId="77777777" w:rsidR="00065224" w:rsidRPr="00065224" w:rsidRDefault="00065224" w:rsidP="00065224">
      <w:pPr>
        <w:numPr>
          <w:ilvl w:val="0"/>
          <w:numId w:val="22"/>
        </w:numPr>
        <w:tabs>
          <w:tab w:val="num" w:pos="-4820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Dyskusje, o których mowa w ust. 1, moderowane są przez osobę bezstronną wobec rozpatrywanego wniosku grantowego.</w:t>
      </w:r>
    </w:p>
    <w:p w14:paraId="3D29CAC3" w14:textId="77777777" w:rsidR="00065224" w:rsidRPr="00065224" w:rsidRDefault="00065224" w:rsidP="00065224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Prowadzący dyskusję udziela głosu zgodnie z kolejnością zgłaszania się zainteresowanych.</w:t>
      </w:r>
    </w:p>
    <w:p w14:paraId="07547967" w14:textId="77777777" w:rsidR="00065224" w:rsidRPr="00065224" w:rsidRDefault="00065224" w:rsidP="00065224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Czasu wypowiedzi poszczególnych osób pilnuje moderujący dyskusją, który ma prawo odebrania głosu w przypadku rażącego przekroczenia dopuszczalnego czasu.</w:t>
      </w:r>
    </w:p>
    <w:p w14:paraId="4EC220BC" w14:textId="77777777" w:rsidR="00065224" w:rsidRPr="00065224" w:rsidRDefault="00065224" w:rsidP="00065224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Dyskusję zamyka moderujący w momencie, gdy nikt z biorących w niej udział nie wniesie nowych znaczących faktów.</w:t>
      </w:r>
    </w:p>
    <w:p w14:paraId="086EAE9B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192D2FC7" w14:textId="77777777" w:rsidR="00065224" w:rsidRPr="00065224" w:rsidRDefault="00065224" w:rsidP="00065224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13</w:t>
      </w:r>
    </w:p>
    <w:p w14:paraId="758E92FF" w14:textId="2E48F2B6" w:rsidR="00065224" w:rsidRPr="00A03BDB" w:rsidRDefault="00065224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 zamknięciu dyskusji członkowie Rady, pozostający bezstronni wobec ocenianego wniosku grantowego, przechodzą do głosowania w sprawie oceny wniosku grantowego wg lokalnych kryteriów wyboru</w:t>
      </w:r>
      <w:r w:rsidR="006205AD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6205AD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oraz podjęcia decyzji w sprawie 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wyboru</w:t>
      </w:r>
      <w:r w:rsidR="006205AD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/nie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wybrania wniosku</w:t>
      </w:r>
      <w:r w:rsidR="00EE02C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grant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owego</w:t>
      </w:r>
      <w:r w:rsidR="006205AD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</w:p>
    <w:p w14:paraId="79AA3931" w14:textId="6F4F43AE" w:rsidR="00065224" w:rsidRPr="00A03BDB" w:rsidRDefault="00065224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Przyjęta przez Radę ocena punktowa stanowi średnią sumy punktów przyznanych przez każdego oceniającego członka Rady lub eksperta zewnętrznego</w:t>
      </w:r>
      <w:r w:rsidR="007173AC"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, o których mowa odpowiednio w 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10 ust. 1 i § 11,</w:t>
      </w: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oddzielnie zgodnie z kryteriami wyboru grantobiorców określonymi dla danej kategorii.</w:t>
      </w:r>
    </w:p>
    <w:p w14:paraId="4EE46DDC" w14:textId="0720F2E4" w:rsidR="007173AC" w:rsidRPr="00A03BDB" w:rsidRDefault="007173AC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Rada może przyznać w danym kryterium lub kryteriach inną liczbę punktów, niż wynika to z powyższej oceny, zgodnie z zakresami punktowymi obwiązującymi w tym kryterium lub kryteriach oraz przedstawiając stosowne uzasadnienie swojej decyzji.</w:t>
      </w:r>
    </w:p>
    <w:p w14:paraId="1261170C" w14:textId="739AFE04" w:rsidR="00065224" w:rsidRPr="00A03BDB" w:rsidRDefault="00065224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Ocena według kryteriów wyboru grantobiorców 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oraz podjęcie decyzji w sprawie 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wybrania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/nie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wybrania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wniosku 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grant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owego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dokonywana jest przez Radę podejmując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ą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stosowną Uchwałę:</w:t>
      </w:r>
    </w:p>
    <w:p w14:paraId="31BDDFC8" w14:textId="33A9D48B" w:rsidR="00065224" w:rsidRPr="00A03BDB" w:rsidRDefault="00065224" w:rsidP="00065224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wypełnionych kart oceny wniosku o powierzenie grantu</w:t>
      </w:r>
      <w:r w:rsidR="007173AC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i/lub dodatkowego uzasadnienia Rady,</w:t>
      </w:r>
    </w:p>
    <w:p w14:paraId="5C3ECCE1" w14:textId="77777777" w:rsidR="00065224" w:rsidRPr="00A03BDB" w:rsidRDefault="00065224" w:rsidP="00065224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zgodnie z kryteriami wyboru grantobiorców określonymi w uchwale Rady dla danego konkursu grantowego.</w:t>
      </w:r>
    </w:p>
    <w:p w14:paraId="7046A9AE" w14:textId="77777777" w:rsidR="00065224" w:rsidRPr="00A03BDB" w:rsidRDefault="00065224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sz w:val="24"/>
          <w:szCs w:val="24"/>
          <w:lang w:bidi="en-US"/>
        </w:rPr>
        <w:t>Rada, podejmując uchwałę o której mowa powyżej, określa kwotę przyznanego dofinansowania.</w:t>
      </w:r>
    </w:p>
    <w:p w14:paraId="61E85F29" w14:textId="64205E60" w:rsidR="00065224" w:rsidRPr="00065224" w:rsidRDefault="00065224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wyników oceny, o której mowa powyżej, tworzona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jest lista ocenionych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ustalająca ich kolejność według:</w:t>
      </w:r>
    </w:p>
    <w:p w14:paraId="2A9797EA" w14:textId="77777777" w:rsidR="00065224" w:rsidRPr="00065224" w:rsidRDefault="00065224" w:rsidP="00065224">
      <w:pPr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liczby przyznanych punktów,</w:t>
      </w:r>
    </w:p>
    <w:p w14:paraId="14ABB4B1" w14:textId="2462F10B" w:rsidR="00065224" w:rsidRPr="00065224" w:rsidRDefault="00065224" w:rsidP="00065224">
      <w:pPr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a w przypadku </w:t>
      </w:r>
      <w:r w:rsidR="00D82181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którym przyznano tą samą liczbę punktów, o kolejności na liście ocenionych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decyduje kolejność wpłynięcia wniosku grantowego.</w:t>
      </w:r>
    </w:p>
    <w:p w14:paraId="1A3FA51F" w14:textId="18EBCC66" w:rsidR="00065224" w:rsidRPr="00065224" w:rsidRDefault="00065224" w:rsidP="00065224">
      <w:pPr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Lista ocenionych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="00D82181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zawiera w szczególności:</w:t>
      </w:r>
    </w:p>
    <w:p w14:paraId="3AB0E268" w14:textId="4D21D267" w:rsidR="00065224" w:rsidRPr="00A03BDB" w:rsidRDefault="00065224" w:rsidP="00A03BDB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indywidualny numer wniosku grantowego,</w:t>
      </w:r>
    </w:p>
    <w:p w14:paraId="2EEA7C5C" w14:textId="77777777" w:rsidR="00065224" w:rsidRPr="00065224" w:rsidRDefault="00065224" w:rsidP="00065224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nazwę/imię i nazwisko podmiotu ubiegającego się o wsparcie,</w:t>
      </w:r>
    </w:p>
    <w:p w14:paraId="74B1A152" w14:textId="77777777" w:rsidR="00065224" w:rsidRPr="00065224" w:rsidRDefault="00065224" w:rsidP="00065224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punktów.</w:t>
      </w:r>
    </w:p>
    <w:p w14:paraId="5D86C711" w14:textId="77777777" w:rsidR="00065224" w:rsidRPr="00065224" w:rsidRDefault="00065224" w:rsidP="00065224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określenie, które wnioski mieszczą się w limicie środków w ramach ogłoszonego naboru,</w:t>
      </w:r>
    </w:p>
    <w:p w14:paraId="168FAFD2" w14:textId="5C60C16F" w:rsidR="00065224" w:rsidRPr="00065224" w:rsidRDefault="00065224" w:rsidP="00065224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ustaloną kwotę wsparcia.</w:t>
      </w:r>
    </w:p>
    <w:p w14:paraId="2158BA32" w14:textId="2591907D" w:rsidR="00065224" w:rsidRPr="00A03BDB" w:rsidRDefault="00065224" w:rsidP="00EE02C4">
      <w:pPr>
        <w:numPr>
          <w:ilvl w:val="0"/>
          <w:numId w:val="21"/>
        </w:numPr>
        <w:tabs>
          <w:tab w:val="left" w:pos="-4962"/>
          <w:tab w:val="num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Lista ocenionych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grantowych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 wymaga zatwierdzenia uchwałą.</w:t>
      </w:r>
    </w:p>
    <w:p w14:paraId="63EBDEC3" w14:textId="350EA1AB" w:rsidR="00065224" w:rsidRPr="00065224" w:rsidRDefault="00065224" w:rsidP="00065224">
      <w:pPr>
        <w:numPr>
          <w:ilvl w:val="0"/>
          <w:numId w:val="21"/>
        </w:numPr>
        <w:tabs>
          <w:tab w:val="left" w:pos="-4962"/>
          <w:tab w:val="num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Pracownik Stowarzyszenia sprawuje nadzór nad przebiegiem oceny </w:t>
      </w:r>
      <w:r w:rsidR="00EE02C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 zakresie zgodności konkursu z przepisami </w:t>
      </w:r>
      <w:r w:rsidR="00EE02C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prawa</w:t>
      </w:r>
      <w:r w:rsidR="00EE02C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 regulaminem naboru wniosków o powierzenie grantu.</w:t>
      </w:r>
    </w:p>
    <w:p w14:paraId="6ACDCD6F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14</w:t>
      </w:r>
    </w:p>
    <w:p w14:paraId="744EF90F" w14:textId="6DFA43F9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Wnioskodawcom niezwłocznie po dokonaniu oceny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="00D82181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przekazywana jest informacja o wynikach oceny zawierająca w szczególności:</w:t>
      </w:r>
    </w:p>
    <w:p w14:paraId="14B59748" w14:textId="77777777" w:rsidR="00065224" w:rsidRPr="00A03BDB" w:rsidRDefault="00065224" w:rsidP="00065224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liczbę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przyznanych punktów,</w:t>
      </w:r>
    </w:p>
    <w:p w14:paraId="15796F1D" w14:textId="41DB8C55" w:rsidR="00065224" w:rsidRPr="00A03BDB" w:rsidRDefault="00065224" w:rsidP="00065224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kwotę proponowanego dofinansowania</w:t>
      </w:r>
      <w:r w:rsidR="00B2462A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(jeżeli dotyczy)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</w:t>
      </w:r>
    </w:p>
    <w:p w14:paraId="56451A5C" w14:textId="34111DBB" w:rsidR="007D5400" w:rsidRPr="00A03BDB" w:rsidRDefault="007D5400" w:rsidP="00065224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uzasadnienie decyzji</w:t>
      </w:r>
    </w:p>
    <w:p w14:paraId="6EA869B9" w14:textId="77777777" w:rsidR="00065224" w:rsidRPr="00065224" w:rsidRDefault="00065224" w:rsidP="00065224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informację o prawie do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wniesienia odwołania ze wskazaniem terminu i formy jego wniesienia,</w:t>
      </w:r>
    </w:p>
    <w:p w14:paraId="4DECD544" w14:textId="0D5CDA7E" w:rsidR="00065224" w:rsidRPr="00065224" w:rsidRDefault="00065224" w:rsidP="00065224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listę ocenionych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11BE83A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15</w:t>
      </w:r>
    </w:p>
    <w:p w14:paraId="54CE1B86" w14:textId="3E36BE2F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Niezwłocznie po dokonaniu oceny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="00D82181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stronie Internetowej Stowarzyszenia publikowany jest Protokół z posiedzenia zawierający </w:t>
      </w:r>
      <w:r w:rsidR="00D82181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szczególności:</w:t>
      </w:r>
    </w:p>
    <w:p w14:paraId="0202CCCF" w14:textId="552AE392" w:rsidR="00065224" w:rsidRPr="00065224" w:rsidRDefault="00065224" w:rsidP="00065224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wyniki oceny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="00D82181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zawarte na listach, o których mowa w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§</w:t>
      </w:r>
      <w:r w:rsidR="00EE0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8 ust. 3 oraz w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="00D8218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13 ust. </w:t>
      </w:r>
      <w:r w:rsidR="00EE0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6</w:t>
      </w:r>
    </w:p>
    <w:p w14:paraId="4077CE9B" w14:textId="77777777" w:rsidR="00065224" w:rsidRPr="00065224" w:rsidRDefault="00065224" w:rsidP="00065224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listę członków Rady biorących udział w ocenie,</w:t>
      </w:r>
    </w:p>
    <w:p w14:paraId="4F3DECFF" w14:textId="77777777" w:rsidR="00065224" w:rsidRPr="00065224" w:rsidRDefault="00065224" w:rsidP="00065224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rejestr interesów członków Rady.</w:t>
      </w:r>
    </w:p>
    <w:p w14:paraId="15B9D791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16</w:t>
      </w:r>
    </w:p>
    <w:p w14:paraId="158FA2DB" w14:textId="03973752" w:rsidR="00065224" w:rsidRPr="00A03BDB" w:rsidRDefault="00D82181" w:rsidP="00065224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Wnioskodawcy 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przysługuje prawo do wniesienia odwołania do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Stowarzyszenia 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 terminie 7 dni od otrzymania informacji, o której mowa w </w:t>
      </w:r>
      <w:r w:rsidR="00065224"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14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lub </w:t>
      </w: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8 ust. 4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4267627B" w14:textId="77777777" w:rsidR="00065224" w:rsidRPr="00065224" w:rsidRDefault="00065224" w:rsidP="00065224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przypadku wpłynięcia odwołania ponowna ocena wniosku grantowego, którego odwołanie dotyczy, powierzana jest trzem bezstronnym członkom Rady.</w:t>
      </w:r>
    </w:p>
    <w:p w14:paraId="1339E7FF" w14:textId="77777777" w:rsidR="00065224" w:rsidRPr="00065224" w:rsidRDefault="00065224" w:rsidP="00065224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 przypadku, gdy odwołanie dotyczy wyniku oceny wstępnej, o której mowa w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6 ust. 5, ponowna ocena w tym zakresie powierzana jest pracownikowi biura LGD.</w:t>
      </w:r>
    </w:p>
    <w:p w14:paraId="2F85D6E9" w14:textId="77777777" w:rsidR="00065224" w:rsidRPr="00065224" w:rsidRDefault="00065224" w:rsidP="00065224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Odwołanie pozostawia się bez rozpatrzenia, jeżeli zostało wniesione:</w:t>
      </w:r>
    </w:p>
    <w:p w14:paraId="3C92881B" w14:textId="77777777" w:rsidR="00065224" w:rsidRPr="00065224" w:rsidRDefault="00065224" w:rsidP="00065224">
      <w:pPr>
        <w:numPr>
          <w:ilvl w:val="0"/>
          <w:numId w:val="27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 terminie,</w:t>
      </w:r>
    </w:p>
    <w:p w14:paraId="5C7C3705" w14:textId="77777777" w:rsidR="00065224" w:rsidRPr="00065224" w:rsidRDefault="00065224" w:rsidP="00065224">
      <w:pPr>
        <w:numPr>
          <w:ilvl w:val="0"/>
          <w:numId w:val="27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 w formie pisma przygotowanego komputerowo,</w:t>
      </w:r>
    </w:p>
    <w:p w14:paraId="24579209" w14:textId="77777777" w:rsidR="00065224" w:rsidRPr="00065224" w:rsidRDefault="00065224" w:rsidP="00065224">
      <w:pPr>
        <w:numPr>
          <w:ilvl w:val="0"/>
          <w:numId w:val="27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bez podania numeru wniosku grantowego, o którym mowa w </w:t>
      </w: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6 ust 1,</w:t>
      </w:r>
    </w:p>
    <w:p w14:paraId="4E8A273B" w14:textId="3DB486BF" w:rsidR="00065224" w:rsidRPr="00065224" w:rsidRDefault="00065224" w:rsidP="00065224">
      <w:pPr>
        <w:numPr>
          <w:ilvl w:val="0"/>
          <w:numId w:val="27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bez wskazania kryteriów wyboru grantobiorców, z których oce</w:t>
      </w:r>
      <w:r w:rsidR="00915F8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ną wnioskodawca się nie zgadza 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(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wraz z uzasadnieniem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dlaczego się nie zgadza)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lub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bez wskazania uzasadnienia dla odwołania się od wyników oceny wstępnej, jeżeli odwołanie dotyczy tej oceny,</w:t>
      </w:r>
    </w:p>
    <w:p w14:paraId="250FD29C" w14:textId="77777777" w:rsidR="00065224" w:rsidRPr="00065224" w:rsidRDefault="00065224" w:rsidP="00065224">
      <w:pPr>
        <w:numPr>
          <w:ilvl w:val="0"/>
          <w:numId w:val="27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bez podpisu wnioskodawcy lub osoby upoważnionej do jego reprezentowania</w:t>
      </w:r>
    </w:p>
    <w:p w14:paraId="6B0F6BC8" w14:textId="77777777" w:rsidR="00065224" w:rsidRPr="00065224" w:rsidRDefault="00065224" w:rsidP="00065224">
      <w:p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- o czym wnioskodawca jest niezwłocznie pisemnie informowany.</w:t>
      </w:r>
    </w:p>
    <w:p w14:paraId="49A6D1F0" w14:textId="77777777" w:rsidR="00065224" w:rsidRPr="00065224" w:rsidRDefault="00065224" w:rsidP="00065224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Ponowna ocena, dokonywana w ramach rozpatrywania wniesionego odwołania, dokonywana jest w zakresie, którego dotyczy odwołanie.</w:t>
      </w:r>
    </w:p>
    <w:p w14:paraId="1FD0CED0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17</w:t>
      </w:r>
    </w:p>
    <w:p w14:paraId="289AC73F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 wynikach rozpatrzenia odwołania wnioskodawca informowany jest niezwłocznie w formie pisemnej.</w:t>
      </w:r>
    </w:p>
    <w:p w14:paraId="54DA92E1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18</w:t>
      </w:r>
    </w:p>
    <w:p w14:paraId="60419728" w14:textId="5B31EE4C" w:rsidR="00065224" w:rsidRPr="00A03BDB" w:rsidRDefault="00065224" w:rsidP="00065224">
      <w:pPr>
        <w:numPr>
          <w:ilvl w:val="0"/>
          <w:numId w:val="31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podstawie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wyników oceny oraz rozpatrzonych odwołań tworzone są listy wybranych i niewybranych </w:t>
      </w:r>
      <w:r w:rsidR="00D82181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4F50B611" w14:textId="258FCB94" w:rsidR="00065224" w:rsidRPr="00065224" w:rsidRDefault="00065224" w:rsidP="00065224">
      <w:pPr>
        <w:numPr>
          <w:ilvl w:val="0"/>
          <w:numId w:val="31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Lista wybranych 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="00A70FA8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zawiera w szczególności:</w:t>
      </w:r>
    </w:p>
    <w:p w14:paraId="66659087" w14:textId="77777777" w:rsidR="00065224" w:rsidRPr="00065224" w:rsidRDefault="00065224" w:rsidP="00065224">
      <w:pPr>
        <w:numPr>
          <w:ilvl w:val="0"/>
          <w:numId w:val="32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indywidualny numer wniosku grantowego,</w:t>
      </w:r>
    </w:p>
    <w:p w14:paraId="30EB3BC2" w14:textId="77777777" w:rsidR="00065224" w:rsidRPr="00065224" w:rsidRDefault="00065224" w:rsidP="00065224">
      <w:pPr>
        <w:numPr>
          <w:ilvl w:val="0"/>
          <w:numId w:val="32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nazwę/imię i nazwisko podmiotu ubiegającego się o wsparcie,</w:t>
      </w:r>
    </w:p>
    <w:p w14:paraId="4B60418A" w14:textId="77777777" w:rsidR="00065224" w:rsidRPr="00065224" w:rsidRDefault="00065224" w:rsidP="00065224">
      <w:pPr>
        <w:numPr>
          <w:ilvl w:val="0"/>
          <w:numId w:val="32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punktów,</w:t>
      </w:r>
    </w:p>
    <w:p w14:paraId="46BF3096" w14:textId="77777777" w:rsidR="00065224" w:rsidRPr="00065224" w:rsidRDefault="00065224" w:rsidP="00065224">
      <w:pPr>
        <w:numPr>
          <w:ilvl w:val="0"/>
          <w:numId w:val="32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kwotę proponowanego dofinansowania,</w:t>
      </w:r>
    </w:p>
    <w:p w14:paraId="2FB7C216" w14:textId="77777777" w:rsidR="00065224" w:rsidRPr="00065224" w:rsidRDefault="00065224" w:rsidP="00065224">
      <w:pPr>
        <w:numPr>
          <w:ilvl w:val="0"/>
          <w:numId w:val="32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określenie, które wnioski grantowe mieszczą się w kwocie dostępnych środków przeznaczonych na konkurs,</w:t>
      </w:r>
    </w:p>
    <w:p w14:paraId="379D866E" w14:textId="77777777" w:rsidR="00065224" w:rsidRPr="00065224" w:rsidRDefault="00065224" w:rsidP="00065224">
      <w:pPr>
        <w:numPr>
          <w:ilvl w:val="0"/>
          <w:numId w:val="32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określenie, które wnioski grantowe nie mieszczą się w kwocie dostępnych środków przeznaczonych na konkurs.</w:t>
      </w:r>
    </w:p>
    <w:p w14:paraId="313B0BE5" w14:textId="1881AACF" w:rsidR="00065224" w:rsidRPr="00A03BDB" w:rsidRDefault="00065224" w:rsidP="00065224">
      <w:pPr>
        <w:numPr>
          <w:ilvl w:val="0"/>
          <w:numId w:val="31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Lista wybranych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grantowych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 o których mowa w ust. 2 lit. g, stanowi listę rezerwową grantobiorców.</w:t>
      </w:r>
    </w:p>
    <w:p w14:paraId="4144132D" w14:textId="6207F966" w:rsidR="00065224" w:rsidRPr="00A03BDB" w:rsidRDefault="00065224" w:rsidP="00065224">
      <w:pPr>
        <w:numPr>
          <w:ilvl w:val="0"/>
          <w:numId w:val="31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listę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grantowych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niewybranych wpisywan</w:t>
      </w:r>
      <w:r w:rsidR="0071270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e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są tylko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te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wnioski grantowe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którzy w wyniku dalszej oceny, o której mowa w </w:t>
      </w: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="008A1E82"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8 ust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3 lit. b, nie spełni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ły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warunków określonych w minimalnych wymaganiach stawianych wnioskom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grantowym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6BA08E05" w14:textId="66F7B257" w:rsidR="00065224" w:rsidRPr="00A03BDB" w:rsidRDefault="00065224" w:rsidP="00065224">
      <w:pPr>
        <w:numPr>
          <w:ilvl w:val="0"/>
          <w:numId w:val="31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Lista niewybranych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grantowych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zawiera w szczególności:</w:t>
      </w:r>
    </w:p>
    <w:p w14:paraId="09754C82" w14:textId="77777777" w:rsidR="00065224" w:rsidRPr="00A03BDB" w:rsidRDefault="00065224" w:rsidP="00065224">
      <w:pPr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indywidualny numer wniosku grantowego,</w:t>
      </w:r>
    </w:p>
    <w:p w14:paraId="75433FAF" w14:textId="77777777" w:rsidR="00065224" w:rsidRPr="00A03BDB" w:rsidRDefault="00065224" w:rsidP="00065224">
      <w:pPr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nazwę/imię i nazwisko podmiotu ubiegającego się o wsparcie,</w:t>
      </w:r>
    </w:p>
    <w:p w14:paraId="2FEF0819" w14:textId="77777777" w:rsidR="00065224" w:rsidRPr="00A03BDB" w:rsidRDefault="00065224" w:rsidP="00065224">
      <w:pPr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punktów.</w:t>
      </w:r>
    </w:p>
    <w:p w14:paraId="001673BD" w14:textId="77777777" w:rsidR="00065224" w:rsidRPr="00A03BDB" w:rsidRDefault="00065224" w:rsidP="00065224">
      <w:pPr>
        <w:numPr>
          <w:ilvl w:val="0"/>
          <w:numId w:val="31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 rozpatrzeniu odwołania na stronie Internetowej publikowany jest Protokół z posiedzenia zawierający w szczególności:</w:t>
      </w:r>
    </w:p>
    <w:p w14:paraId="7862C62A" w14:textId="50184249" w:rsidR="00065224" w:rsidRPr="00A03BDB" w:rsidRDefault="00065224" w:rsidP="00065224">
      <w:pPr>
        <w:numPr>
          <w:ilvl w:val="0"/>
          <w:numId w:val="18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listy, o których mowa w ust. 1 oraz </w:t>
      </w:r>
      <w:r w:rsidR="008A1E82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ostateczne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listy </w:t>
      </w:r>
      <w:r w:rsidRPr="00A03BDB">
        <w:rPr>
          <w:rFonts w:ascii="Times New Roman" w:eastAsia="Times New Roman" w:hAnsi="Times New Roman" w:cs="Calibri"/>
          <w:bCs/>
          <w:strike/>
          <w:sz w:val="24"/>
          <w:szCs w:val="24"/>
          <w:lang w:bidi="en-US"/>
        </w:rPr>
        <w:t>operacji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o których mowa w </w:t>
      </w: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8 ust. 3</w:t>
      </w:r>
    </w:p>
    <w:p w14:paraId="0059356B" w14:textId="4B3432FF" w:rsidR="00065224" w:rsidRPr="00A03BDB" w:rsidRDefault="00065224" w:rsidP="00065224">
      <w:pPr>
        <w:numPr>
          <w:ilvl w:val="0"/>
          <w:numId w:val="18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listę 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członków Rady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biorących udział w ocenie,</w:t>
      </w:r>
    </w:p>
    <w:p w14:paraId="79630A3B" w14:textId="77777777" w:rsidR="00065224" w:rsidRPr="00A03BDB" w:rsidRDefault="00065224" w:rsidP="008A1E82">
      <w:pPr>
        <w:numPr>
          <w:ilvl w:val="0"/>
          <w:numId w:val="18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rejestr interesów członków Rady biorących udział w posiedzeniu w sprawie odwołań (jeżeli skład Rady na tym posiedzeniu był inny niż na posiedzeniu w sprawie pierwotnej oceny).</w:t>
      </w:r>
    </w:p>
    <w:p w14:paraId="4DB3BEAA" w14:textId="26C58143" w:rsidR="008A1E82" w:rsidRPr="00A03BDB" w:rsidRDefault="008A1E82" w:rsidP="008A1E82">
      <w:pPr>
        <w:pStyle w:val="Akapitzlist"/>
        <w:numPr>
          <w:ilvl w:val="0"/>
          <w:numId w:val="31"/>
        </w:numPr>
        <w:tabs>
          <w:tab w:val="left" w:pos="-4962"/>
          <w:tab w:val="left" w:pos="851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 przypadku niewpłynięcia </w:t>
      </w:r>
      <w:proofErr w:type="spellStart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odwołań</w:t>
      </w:r>
      <w:proofErr w:type="spellEnd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na stronie internetowej Stowarzyszenia publikowane są listy, o których mowa w ust. 1.</w:t>
      </w:r>
    </w:p>
    <w:p w14:paraId="678C7AC2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19</w:t>
      </w:r>
    </w:p>
    <w:p w14:paraId="134E6056" w14:textId="4781B036" w:rsidR="00065224" w:rsidRPr="00A03BDB" w:rsidRDefault="00DC26FC" w:rsidP="00065224">
      <w:pPr>
        <w:numPr>
          <w:ilvl w:val="0"/>
          <w:numId w:val="35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Wnioskodawcom 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wybranym do realizacji zadań służących osiągnięciu celów projektu grantowego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których wnioski mieszczą się w kwocie dostępnych środków przeznaczonych na konkurs, 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niezwłocznie wysyłane są wyniki oceny wniosków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 powierzenie grantu</w:t>
      </w:r>
      <w:r w:rsidR="00065224"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wraz z informacją, że zawarcie umowy powierzenia grantu nastąpi po podpisaniu przez Stowarzyszenie umowy z Samorządem Województwa Świętokrzyskiego o przyznaniu pomocy na realizację projektu grantowego </w:t>
      </w:r>
      <w:r w:rsidR="00DA3177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z zastrzeżeniem, że ostateczna wartość przyznanego grantu będzie zależeć od przyznanej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 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ww. umowie kwo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ty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dofinansowania.</w:t>
      </w:r>
    </w:p>
    <w:p w14:paraId="52E2A10D" w14:textId="5C25F6A8" w:rsidR="00601ECA" w:rsidRPr="00A03BDB" w:rsidRDefault="00DC26FC" w:rsidP="00065224">
      <w:pPr>
        <w:numPr>
          <w:ilvl w:val="0"/>
          <w:numId w:val="35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Pozostali wnioskodawcy informowani są o </w:t>
      </w:r>
      <w:r w:rsidR="00DA317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ostatecznych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wynikach oceny wniosków </w:t>
      </w:r>
      <w:r w:rsidR="002C439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grantowych, jeżeli ta ocena, w wyniku rozpatrzenia </w:t>
      </w:r>
      <w:proofErr w:type="spellStart"/>
      <w:r w:rsidR="002C439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odwołań</w:t>
      </w:r>
      <w:proofErr w:type="spellEnd"/>
      <w:r w:rsidR="002C439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 różni się od oceny pierwotnej.</w:t>
      </w:r>
    </w:p>
    <w:p w14:paraId="40D28062" w14:textId="11D469F1" w:rsidR="00065224" w:rsidRPr="00A03BDB" w:rsidRDefault="00065224" w:rsidP="00065224">
      <w:pPr>
        <w:numPr>
          <w:ilvl w:val="0"/>
          <w:numId w:val="35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podstawie wybranych wniosków o powierzenie grantu </w:t>
      </w:r>
      <w:r w:rsidR="002C439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mieszczących się w kwocie dostępnych środków przeznaczonych na konkurs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niezwłocznie przygotowywany jest Wniosek o Przyznanie Pomocy na realizację projektu grantowego.</w:t>
      </w:r>
    </w:p>
    <w:p w14:paraId="669411D5" w14:textId="77777777" w:rsidR="00065224" w:rsidRPr="00065224" w:rsidRDefault="00065224" w:rsidP="00065224">
      <w:pPr>
        <w:tabs>
          <w:tab w:val="left" w:pos="-4962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597CF73D" w14:textId="77777777" w:rsidR="00065224" w:rsidRPr="00065224" w:rsidRDefault="00065224" w:rsidP="00065224">
      <w:pPr>
        <w:tabs>
          <w:tab w:val="left" w:pos="-4962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2A25B75A" w14:textId="77777777" w:rsidR="00065224" w:rsidRPr="00065224" w:rsidRDefault="00065224" w:rsidP="00065224">
      <w:pPr>
        <w:tabs>
          <w:tab w:val="left" w:pos="-4962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20</w:t>
      </w:r>
    </w:p>
    <w:p w14:paraId="03F7C985" w14:textId="48A94DDA" w:rsidR="00065224" w:rsidRPr="00A03BDB" w:rsidRDefault="00065224" w:rsidP="00065224">
      <w:pPr>
        <w:numPr>
          <w:ilvl w:val="0"/>
          <w:numId w:val="28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Niezwłocznie po podpisaniu z Samorządem Województwa Świętokrzyskiego umowy </w:t>
      </w:r>
      <w:r w:rsidR="007D18E7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przyznaniu pomocy na realizację projektu grantowego dla </w:t>
      </w:r>
      <w:r w:rsidR="007D18E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wnioskodawców, których wnioski 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dotyczą zadań objętych projektem grantowym</w:t>
      </w:r>
      <w:r w:rsidR="007D18E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przygotowywane są:</w:t>
      </w:r>
    </w:p>
    <w:p w14:paraId="53FAB447" w14:textId="77777777" w:rsidR="00065224" w:rsidRPr="00A03BDB" w:rsidRDefault="00065224" w:rsidP="00065224">
      <w:pPr>
        <w:numPr>
          <w:ilvl w:val="0"/>
          <w:numId w:val="14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umowy powierzenia grantu zgodnie z obowiązującymi wytycznymi,</w:t>
      </w:r>
    </w:p>
    <w:p w14:paraId="53E2F423" w14:textId="77777777" w:rsidR="00065224" w:rsidRPr="00A03BDB" w:rsidRDefault="00065224" w:rsidP="00065224">
      <w:pPr>
        <w:numPr>
          <w:ilvl w:val="0"/>
          <w:numId w:val="14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weksle </w:t>
      </w:r>
      <w:proofErr w:type="spellStart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inblanco</w:t>
      </w:r>
      <w:proofErr w:type="spellEnd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wraz z deklaracjami wekslowymi.</w:t>
      </w:r>
    </w:p>
    <w:p w14:paraId="44BCD594" w14:textId="543CC00C" w:rsidR="00065224" w:rsidRPr="00A03BDB" w:rsidRDefault="00065224" w:rsidP="00065224">
      <w:pPr>
        <w:numPr>
          <w:ilvl w:val="0"/>
          <w:numId w:val="28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Umowa o powierzenie grantu, </w:t>
      </w:r>
      <w:r w:rsidR="007D18E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której wzór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stanowi</w:t>
      </w:r>
      <w:r w:rsidRPr="00A03BDB">
        <w:rPr>
          <w:rFonts w:ascii="Times New Roman" w:eastAsia="Times New Roman" w:hAnsi="Times New Roman" w:cs="Calibri"/>
          <w:bCs/>
          <w:strike/>
          <w:sz w:val="24"/>
          <w:szCs w:val="24"/>
          <w:lang w:bidi="en-US"/>
        </w:rPr>
        <w:t>ąca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załącznik do niniejszej Uchwały, w szczególności określa zasady:</w:t>
      </w:r>
    </w:p>
    <w:p w14:paraId="1B5A7A11" w14:textId="77777777" w:rsidR="00065224" w:rsidRPr="00065224" w:rsidRDefault="00065224" w:rsidP="00065224">
      <w:pPr>
        <w:numPr>
          <w:ilvl w:val="0"/>
          <w:numId w:val="29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weryfikacji wykonania zadań przez grantobiorców,</w:t>
      </w:r>
    </w:p>
    <w:p w14:paraId="790995D8" w14:textId="77777777" w:rsidR="00065224" w:rsidRPr="00065224" w:rsidRDefault="00065224" w:rsidP="00065224">
      <w:pPr>
        <w:numPr>
          <w:ilvl w:val="0"/>
          <w:numId w:val="29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rozliczania realizacji zadań przez grantobiorców,</w:t>
      </w:r>
    </w:p>
    <w:p w14:paraId="7FC67E18" w14:textId="77777777" w:rsidR="00065224" w:rsidRPr="00065224" w:rsidRDefault="00065224" w:rsidP="00065224">
      <w:pPr>
        <w:numPr>
          <w:ilvl w:val="0"/>
          <w:numId w:val="29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sprawozdawczości z realizacji zadań przez grantobiorców,</w:t>
      </w:r>
    </w:p>
    <w:p w14:paraId="7CE05E05" w14:textId="77777777" w:rsidR="00065224" w:rsidRPr="00065224" w:rsidRDefault="00065224" w:rsidP="00065224">
      <w:pPr>
        <w:numPr>
          <w:ilvl w:val="0"/>
          <w:numId w:val="29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kontroli grantów,</w:t>
      </w:r>
    </w:p>
    <w:p w14:paraId="4683D708" w14:textId="77777777" w:rsidR="00065224" w:rsidRPr="00065224" w:rsidRDefault="00065224" w:rsidP="00065224">
      <w:pPr>
        <w:numPr>
          <w:ilvl w:val="0"/>
          <w:numId w:val="29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sposobu zabezpieczania się LGD przed niewywiązaniem się grantobiorców z warunków umowy.</w:t>
      </w:r>
    </w:p>
    <w:p w14:paraId="4ADD396E" w14:textId="58DF8250" w:rsidR="00065224" w:rsidRPr="00A03BDB" w:rsidRDefault="00383D5C" w:rsidP="00065224">
      <w:pPr>
        <w:numPr>
          <w:ilvl w:val="0"/>
          <w:numId w:val="35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Wnioskodawcom, o których mowa w ust. 1, </w:t>
      </w:r>
      <w:r w:rsidR="00065224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niezwłocznie po podpisaniu z Samorządem Województwa Świętokrzyskiego umowy o przyznaniu pomocy na realizację projektu grantowego, wysyłane są zaproszenia do podpisania umowy powierzenia grantu zawierające w szczególności:</w:t>
      </w:r>
    </w:p>
    <w:p w14:paraId="23F0FD8A" w14:textId="77777777" w:rsidR="00065224" w:rsidRPr="00065224" w:rsidRDefault="00065224" w:rsidP="00065224">
      <w:pPr>
        <w:numPr>
          <w:ilvl w:val="0"/>
          <w:numId w:val="6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ostateczną kwotę przyznanego dofinansowania,</w:t>
      </w:r>
    </w:p>
    <w:p w14:paraId="6F3B6308" w14:textId="77777777" w:rsidR="00065224" w:rsidRPr="00065224" w:rsidRDefault="00065224" w:rsidP="00065224">
      <w:pPr>
        <w:numPr>
          <w:ilvl w:val="0"/>
          <w:numId w:val="6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miejsce i termin podpisania umowy o przyznaniu grantu,</w:t>
      </w:r>
    </w:p>
    <w:p w14:paraId="54532A2F" w14:textId="77777777" w:rsidR="00065224" w:rsidRPr="00A03BDB" w:rsidRDefault="00065224" w:rsidP="00065224">
      <w:pPr>
        <w:numPr>
          <w:ilvl w:val="0"/>
          <w:numId w:val="6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informację o prawie do odstąpienia od podpisania 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umowy powierzenia grantu,</w:t>
      </w:r>
    </w:p>
    <w:p w14:paraId="158625B8" w14:textId="47901781" w:rsidR="00065224" w:rsidRPr="00A03BDB" w:rsidRDefault="00065224" w:rsidP="00065224">
      <w:pPr>
        <w:numPr>
          <w:ilvl w:val="0"/>
          <w:numId w:val="6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miejsce i termin obowiązkow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ego szkolenia dla grantobiorców (jeżeli takie szkolenie zostanie zaplanowane przez Stowarzyszenie),</w:t>
      </w:r>
    </w:p>
    <w:p w14:paraId="5661B2BF" w14:textId="77777777" w:rsidR="00065224" w:rsidRPr="00065224" w:rsidRDefault="00065224" w:rsidP="00065224">
      <w:pPr>
        <w:numPr>
          <w:ilvl w:val="0"/>
          <w:numId w:val="6"/>
        </w:numPr>
        <w:tabs>
          <w:tab w:val="left" w:pos="-2634"/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informację o odmowie podpisania umowy powierzenia grantu w przypadku niestawienia się w wyznaczonym miejscu i terminie oraz niepoinformowaniu Stowarzyszenia o braku możliwości stawienia się na jej podpisanie.</w:t>
      </w:r>
    </w:p>
    <w:p w14:paraId="7D133E59" w14:textId="77777777" w:rsidR="00065224" w:rsidRPr="00065224" w:rsidRDefault="00065224" w:rsidP="00065224">
      <w:pPr>
        <w:tabs>
          <w:tab w:val="left" w:pos="-2634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0F8B7D55" w14:textId="2B9B2730" w:rsidR="00065224" w:rsidRPr="00A03BDB" w:rsidRDefault="00065224" w:rsidP="00065224">
      <w:pPr>
        <w:tabs>
          <w:tab w:val="left" w:pos="-2634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 2</w:t>
      </w:r>
      <w:r w:rsidR="00983979"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</w:t>
      </w:r>
    </w:p>
    <w:p w14:paraId="7553CEDD" w14:textId="77777777" w:rsidR="00065224" w:rsidRPr="00A03BDB" w:rsidRDefault="00065224" w:rsidP="00065224">
      <w:pPr>
        <w:tabs>
          <w:tab w:val="left" w:pos="-2634"/>
          <w:tab w:val="left" w:pos="851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Po podpisaniu umów powierzenia grantu i weksli in blanco wraz z deklaracjami wekslowymi, </w:t>
      </w:r>
      <w:proofErr w:type="spellStart"/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grantobiorcom</w:t>
      </w:r>
      <w:proofErr w:type="spellEnd"/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wypłacana jest niezwłocznie zaliczka, w kwocie wynikającej z ww. umowy powierzenia grantu.</w:t>
      </w:r>
    </w:p>
    <w:p w14:paraId="2B33DBD6" w14:textId="49D81368" w:rsidR="00065224" w:rsidRPr="00A03BDB" w:rsidRDefault="00065224" w:rsidP="00065224">
      <w:pPr>
        <w:tabs>
          <w:tab w:val="left" w:pos="-2634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</w:t>
      </w:r>
      <w:r w:rsidR="0098397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2</w:t>
      </w:r>
    </w:p>
    <w:p w14:paraId="7F857BC7" w14:textId="77777777" w:rsidR="00065224" w:rsidRPr="00A03BDB" w:rsidRDefault="00065224" w:rsidP="00065224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 podpisaniu umów o powierzenie grantów:</w:t>
      </w:r>
    </w:p>
    <w:p w14:paraId="3EEA75BB" w14:textId="5D15684C" w:rsidR="00065224" w:rsidRPr="00A03BDB" w:rsidRDefault="00065224" w:rsidP="00065224">
      <w:pPr>
        <w:numPr>
          <w:ilvl w:val="0"/>
          <w:numId w:val="8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przeprowadzane zostaje spotkanie szkoleniowo/konsultacyjne dla grantobiorców,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jeżeli Stowarzyszenie</w:t>
      </w:r>
      <w:r w:rsidR="00680457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podejmie decyzje o przeprowadzeniu takiego spotkania</w:t>
      </w:r>
      <w:r w:rsidR="00A70FA8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</w:t>
      </w:r>
    </w:p>
    <w:p w14:paraId="43B36B43" w14:textId="77777777" w:rsidR="00065224" w:rsidRPr="00A03BDB" w:rsidRDefault="00065224" w:rsidP="00065224">
      <w:pPr>
        <w:numPr>
          <w:ilvl w:val="0"/>
          <w:numId w:val="8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nieodpłatnie świadczone jest doradztwo dla grantobiorców związane z prawidłowym realizowaniem powierzonych zadań oraz przygotowaniem sprawozdań i rozliczenia zrealizowanego powierzonego zadania,</w:t>
      </w:r>
    </w:p>
    <w:p w14:paraId="5526CB7F" w14:textId="77777777" w:rsidR="00065224" w:rsidRPr="00A03BDB" w:rsidRDefault="00065224" w:rsidP="00065224">
      <w:pPr>
        <w:tabs>
          <w:tab w:val="left" w:pos="-263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24"/>
          <w:szCs w:val="24"/>
          <w:lang w:bidi="en-US"/>
        </w:rPr>
      </w:pPr>
    </w:p>
    <w:p w14:paraId="4C599F07" w14:textId="5DA340C6" w:rsidR="00065224" w:rsidRPr="00065224" w:rsidRDefault="00065224" w:rsidP="00065224">
      <w:pPr>
        <w:tabs>
          <w:tab w:val="left" w:pos="-263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</w:t>
      </w:r>
      <w:r w:rsidR="0098397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3</w:t>
      </w:r>
    </w:p>
    <w:p w14:paraId="2536ABDB" w14:textId="77777777" w:rsidR="00065224" w:rsidRPr="00065224" w:rsidRDefault="00065224" w:rsidP="00065224">
      <w:pPr>
        <w:numPr>
          <w:ilvl w:val="0"/>
          <w:numId w:val="9"/>
        </w:numPr>
        <w:tabs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proofErr w:type="spellStart"/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Grantobiorca</w:t>
      </w:r>
      <w:proofErr w:type="spellEnd"/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po zrealizowaniu powierzonego zadania, w terminie wynikającym z umowy powierzenia grantu, składa wniosek o płatność/ sprawozdanie końcowe – na formularzu udostępnionym przez Stowarzyszenie - zawierające w szczególności:</w:t>
      </w:r>
    </w:p>
    <w:p w14:paraId="3D6BC202" w14:textId="77777777" w:rsidR="00065224" w:rsidRPr="00065224" w:rsidRDefault="00065224" w:rsidP="00065224">
      <w:pPr>
        <w:numPr>
          <w:ilvl w:val="0"/>
          <w:numId w:val="10"/>
        </w:num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wskaźniki produktu planowane do osiągnięcia,</w:t>
      </w:r>
    </w:p>
    <w:p w14:paraId="69FE8B35" w14:textId="77777777" w:rsidR="00065224" w:rsidRPr="00065224" w:rsidRDefault="00065224" w:rsidP="00065224">
      <w:pPr>
        <w:numPr>
          <w:ilvl w:val="0"/>
          <w:numId w:val="10"/>
        </w:num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osiągnięte wskaźniki produktu,</w:t>
      </w:r>
    </w:p>
    <w:p w14:paraId="652F7134" w14:textId="77777777" w:rsidR="00065224" w:rsidRPr="00065224" w:rsidRDefault="00065224" w:rsidP="00065224">
      <w:pPr>
        <w:numPr>
          <w:ilvl w:val="0"/>
          <w:numId w:val="10"/>
        </w:num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uzasadnienie nieosiągnięcia planowanych wskaźników,</w:t>
      </w:r>
    </w:p>
    <w:p w14:paraId="6816C8E1" w14:textId="77777777" w:rsidR="00065224" w:rsidRPr="00065224" w:rsidRDefault="00065224" w:rsidP="00065224">
      <w:pPr>
        <w:numPr>
          <w:ilvl w:val="0"/>
          <w:numId w:val="10"/>
        </w:num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opis zrealizowanych zadań projektu,</w:t>
      </w:r>
    </w:p>
    <w:p w14:paraId="4D255CA5" w14:textId="77777777" w:rsidR="00065224" w:rsidRPr="00065224" w:rsidRDefault="00065224" w:rsidP="00065224">
      <w:pPr>
        <w:numPr>
          <w:ilvl w:val="0"/>
          <w:numId w:val="10"/>
        </w:num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zestawienie poniesionych wydatków.</w:t>
      </w:r>
    </w:p>
    <w:p w14:paraId="2D5FF7EA" w14:textId="5912C322" w:rsidR="00065224" w:rsidRPr="00065224" w:rsidRDefault="00065224" w:rsidP="00065224">
      <w:pPr>
        <w:numPr>
          <w:ilvl w:val="0"/>
          <w:numId w:val="11"/>
        </w:numPr>
        <w:tabs>
          <w:tab w:val="num" w:pos="-5812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 przypadku wystąpienia nieprawidłowości lub wątpliwości w złożonym wniosku </w:t>
      </w:r>
      <w:r w:rsidR="0098397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 płatność/sprawozdaniu końcowym </w:t>
      </w:r>
      <w:proofErr w:type="spellStart"/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grantobiorca</w:t>
      </w:r>
      <w:proofErr w:type="spellEnd"/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skutecznie, niezwłocznie po ich stwierdzeniu wzywany jest do ich usunięcia lub wyjaśnienia w terminie nie dłuższym niż 5 dni roboczych.</w:t>
      </w:r>
    </w:p>
    <w:p w14:paraId="55B69AE8" w14:textId="77777777" w:rsidR="00065224" w:rsidRPr="00065224" w:rsidRDefault="00065224" w:rsidP="00065224">
      <w:pPr>
        <w:numPr>
          <w:ilvl w:val="0"/>
          <w:numId w:val="11"/>
        </w:numPr>
        <w:tabs>
          <w:tab w:val="num" w:pos="-5812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Odmowa złożenia wyjaśnień, złożenie wyjaśnień niepełnych lub niewystarczających lub po terminie, jak również brak usunięcia nieprawidłowości w wyznaczonym terminie skutkuje natychmiastowym rozwiązaniem umowy powierzenia grantu i egzekucją części lub całości przekazanych wcześniej środków finansowych.</w:t>
      </w:r>
    </w:p>
    <w:p w14:paraId="59619A62" w14:textId="77777777" w:rsidR="00065224" w:rsidRPr="00065224" w:rsidRDefault="00065224" w:rsidP="00065224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106C9538" w14:textId="6D673E66" w:rsidR="00065224" w:rsidRPr="00A03BDB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</w:t>
      </w:r>
      <w:r w:rsidR="0098397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4</w:t>
      </w:r>
    </w:p>
    <w:p w14:paraId="30A5433C" w14:textId="398FB4AA" w:rsidR="00065224" w:rsidRPr="00A03BDB" w:rsidRDefault="00065224" w:rsidP="00065224">
      <w:pPr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 zaakceptowaniu wniosku o płatność/sprawozdania końcowego z realizacji powierzonego grantu oraz spełnieniu innych warunków określonych w umowie powierzenia grantu, Stowarzyszenie wypłaca </w:t>
      </w:r>
      <w:r w:rsidR="0098397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rantobiorcy wnioskowaną kwotę refundacji pomniejszoną </w:t>
      </w:r>
      <w:r w:rsidR="00983979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 wypłaconą wcześniej zaliczkę.</w:t>
      </w:r>
    </w:p>
    <w:p w14:paraId="4F112FFC" w14:textId="33DD597F" w:rsidR="00065224" w:rsidRPr="00A03BDB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</w:t>
      </w:r>
      <w:r w:rsidR="003B656B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5</w:t>
      </w:r>
    </w:p>
    <w:p w14:paraId="616AB28F" w14:textId="2C8B74B4" w:rsidR="00065224" w:rsidRPr="00A03BDB" w:rsidRDefault="00065224" w:rsidP="00065224">
      <w:pPr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podstawie złożonych przez </w:t>
      </w:r>
      <w:proofErr w:type="spellStart"/>
      <w:r w:rsidR="003B656B"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</w:t>
      </w: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rantobiocrów</w:t>
      </w:r>
      <w:proofErr w:type="spellEnd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wniosków o płatność/sprawozdań końcowych przygotowywany jest do Samorządu Województwa Świętokrzyskiego wniosek o płatność z realizacji projektu grantowego.</w:t>
      </w:r>
    </w:p>
    <w:p w14:paraId="5550F3E3" w14:textId="77777777" w:rsidR="00065224" w:rsidRPr="00A03BDB" w:rsidRDefault="00065224" w:rsidP="00065224">
      <w:pPr>
        <w:numPr>
          <w:ilvl w:val="0"/>
          <w:numId w:val="12"/>
        </w:numPr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proofErr w:type="spellStart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Grantobiorca</w:t>
      </w:r>
      <w:proofErr w:type="spellEnd"/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 w przypadku wezwania Stowarzyszenia przez Samorząd Województwa Świętokrzyskiego do usunięcia lub wyjaśnienia nieprawidłowości we wniosku o płatność, niezwłocznie wzywany jest do złożenia wyjaśnień, uzupełnień dotyczących realizowanego powierzonego zakresu zadań projektu grantowego.</w:t>
      </w:r>
    </w:p>
    <w:p w14:paraId="15E7F8E0" w14:textId="03114C8A" w:rsidR="003B656B" w:rsidRPr="00A03BDB" w:rsidRDefault="003B656B" w:rsidP="003B656B">
      <w:pPr>
        <w:suppressAutoHyphens/>
        <w:autoSpaceDE w:val="0"/>
        <w:spacing w:after="200" w:line="240" w:lineRule="auto"/>
        <w:ind w:left="425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A03BDB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26</w:t>
      </w:r>
    </w:p>
    <w:p w14:paraId="699AF630" w14:textId="0A6DDD7A" w:rsidR="003B656B" w:rsidRPr="00A03BDB" w:rsidRDefault="003B656B" w:rsidP="003B656B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3BDB">
        <w:rPr>
          <w:rFonts w:ascii="Times New Roman" w:hAnsi="Times New Roman"/>
          <w:bCs/>
          <w:sz w:val="24"/>
          <w:szCs w:val="24"/>
        </w:rPr>
        <w:t xml:space="preserve">W przypadku, gdy do godziny przed zakończeniem naboru wniosków </w:t>
      </w:r>
      <w:r w:rsidR="00680457" w:rsidRPr="00A03BDB">
        <w:rPr>
          <w:rFonts w:ascii="Times New Roman" w:hAnsi="Times New Roman"/>
          <w:bCs/>
          <w:sz w:val="24"/>
          <w:szCs w:val="24"/>
        </w:rPr>
        <w:t xml:space="preserve">grantowych </w:t>
      </w:r>
      <w:r w:rsidRPr="00A03BDB">
        <w:rPr>
          <w:rFonts w:ascii="Times New Roman" w:hAnsi="Times New Roman"/>
          <w:bCs/>
          <w:sz w:val="24"/>
          <w:szCs w:val="24"/>
        </w:rPr>
        <w:t xml:space="preserve">nie wpłynie odpowiednia liczba wniosków umożliwiająca osiągnięcie minimalnej całkowitej wartości projektu grantowego na poziomie 50 tys. zł, </w:t>
      </w:r>
      <w:r w:rsidRPr="00A03BDB">
        <w:rPr>
          <w:rFonts w:ascii="Times New Roman" w:hAnsi="Times New Roman" w:cs="Times New Roman"/>
          <w:bCs/>
          <w:sz w:val="24"/>
          <w:szCs w:val="24"/>
        </w:rPr>
        <w:t xml:space="preserve">i/lub umożliwiających realizację co najmniej dwóch zadań w ramach projektu grantowego – wydłuża się termin naboru wniosków przy zachowaniu niezmienionych pozostałych warunków ubiegania się </w:t>
      </w:r>
      <w:r w:rsidR="00680457" w:rsidRPr="00A03BDB">
        <w:rPr>
          <w:rFonts w:ascii="Times New Roman" w:hAnsi="Times New Roman" w:cs="Times New Roman"/>
          <w:bCs/>
          <w:sz w:val="24"/>
          <w:szCs w:val="24"/>
        </w:rPr>
        <w:br/>
      </w:r>
      <w:r w:rsidRPr="00A03BDB">
        <w:rPr>
          <w:rFonts w:ascii="Times New Roman" w:hAnsi="Times New Roman" w:cs="Times New Roman"/>
          <w:bCs/>
          <w:sz w:val="24"/>
          <w:szCs w:val="24"/>
        </w:rPr>
        <w:t>o przyznanie pomocy</w:t>
      </w:r>
      <w:r w:rsidRPr="00A03BDB">
        <w:rPr>
          <w:rFonts w:ascii="Times New Roman" w:hAnsi="Times New Roman"/>
          <w:bCs/>
          <w:sz w:val="24"/>
          <w:szCs w:val="24"/>
        </w:rPr>
        <w:t xml:space="preserve">. Całkowity termin składania wniosków nie może być jednak dłuższy niż </w:t>
      </w:r>
      <w:r w:rsidR="007C72D0" w:rsidRPr="00A03BDB">
        <w:rPr>
          <w:rFonts w:ascii="Times New Roman" w:hAnsi="Times New Roman"/>
          <w:bCs/>
          <w:sz w:val="24"/>
          <w:szCs w:val="24"/>
        </w:rPr>
        <w:t>4</w:t>
      </w:r>
      <w:r w:rsidRPr="00A03BDB">
        <w:rPr>
          <w:rFonts w:ascii="Times New Roman" w:hAnsi="Times New Roman"/>
          <w:bCs/>
          <w:sz w:val="24"/>
          <w:szCs w:val="24"/>
        </w:rPr>
        <w:t>0 dni.</w:t>
      </w:r>
    </w:p>
    <w:p w14:paraId="78E38C91" w14:textId="48E5B869" w:rsidR="003B656B" w:rsidRPr="00A03BDB" w:rsidRDefault="003B656B" w:rsidP="003B656B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3BDB">
        <w:rPr>
          <w:rFonts w:ascii="Times New Roman" w:hAnsi="Times New Roman" w:cs="Times New Roman"/>
          <w:bCs/>
          <w:sz w:val="24"/>
          <w:szCs w:val="24"/>
        </w:rPr>
        <w:t>Jeżeli pomimo wydłużenia terminu naboru wniosków nie zostaną spełnione warunki określone w ust. 1</w:t>
      </w:r>
      <w:r w:rsidRPr="00A03BDB">
        <w:rPr>
          <w:rFonts w:ascii="Times New Roman" w:hAnsi="Times New Roman"/>
          <w:bCs/>
          <w:sz w:val="24"/>
          <w:szCs w:val="24"/>
        </w:rPr>
        <w:t>, wówczas Stowarzyszenie odstępuje od realizacji konkursu o czym niezwłocznie powiadamia wnioskodawców.</w:t>
      </w:r>
    </w:p>
    <w:p w14:paraId="4C947D8D" w14:textId="2FE06D89" w:rsidR="003B656B" w:rsidRPr="00A03BDB" w:rsidRDefault="003B656B" w:rsidP="003B656B">
      <w:pPr>
        <w:pStyle w:val="Akapitzlist"/>
        <w:numPr>
          <w:ilvl w:val="0"/>
          <w:numId w:val="40"/>
        </w:numPr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3BDB">
        <w:rPr>
          <w:rFonts w:ascii="Times New Roman" w:hAnsi="Times New Roman" w:cs="Times New Roman"/>
          <w:bCs/>
          <w:sz w:val="24"/>
          <w:szCs w:val="24"/>
        </w:rPr>
        <w:lastRenderedPageBreak/>
        <w:t>W przypadku, gdy wyniki oceny wniosków grantowych w ramach konkursu i/lub działania podjęte przez wnioskodawców w trakcie konkursu (np. wycofanie wniosku grantowego) skutkują brakiem możliwości przygotowania projektu grantowego, spełniającego warunki określone w obowiązujących przepisach prawa i/lub uniemożliwiają  osiągnięcie założonych celów projektu grantowego i wskaźników jego realizacji – LGD odstępuje od dalszej realizacji konkursu o czym niezwłocznie powiadamia wnioskodawców.</w:t>
      </w:r>
    </w:p>
    <w:p w14:paraId="39D57BB4" w14:textId="77777777" w:rsidR="003B656B" w:rsidRPr="00065224" w:rsidRDefault="003B656B" w:rsidP="00E7653D">
      <w:pPr>
        <w:suppressAutoHyphens/>
        <w:autoSpaceDE w:val="0"/>
        <w:spacing w:after="200" w:line="240" w:lineRule="auto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1DA92070" w14:textId="77777777" w:rsidR="00065224" w:rsidRPr="00065224" w:rsidRDefault="00065224" w:rsidP="000652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27</w:t>
      </w:r>
    </w:p>
    <w:p w14:paraId="7C4E1B69" w14:textId="77777777" w:rsidR="00065224" w:rsidRPr="00065224" w:rsidRDefault="00065224" w:rsidP="00065224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karty weryfikacji formalnej wniosku o powierzenie grantu stanowi </w:t>
      </w:r>
      <w:r w:rsidRPr="00065224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>Załącznik nr 1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 niniejszej procedury.</w:t>
      </w:r>
    </w:p>
    <w:p w14:paraId="5B7E8A39" w14:textId="77777777" w:rsidR="00065224" w:rsidRPr="00065224" w:rsidRDefault="00065224" w:rsidP="00065224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oświadczenia o bezstronności w podejmowaniu decyzji stanowi </w:t>
      </w:r>
      <w:r w:rsidRPr="00065224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 xml:space="preserve">Załącznik nr 2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do niniejszej procedury.</w:t>
      </w:r>
    </w:p>
    <w:p w14:paraId="208988F2" w14:textId="02AAFA4C" w:rsidR="00065224" w:rsidRPr="00065224" w:rsidRDefault="00065224" w:rsidP="00065224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wniosku grantowego stanowi </w:t>
      </w:r>
      <w:r w:rsidRPr="00065224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>Załącznik nr 3</w:t>
      </w:r>
      <w:r w:rsidR="00055B7A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 niniejszej procedury.</w:t>
      </w:r>
    </w:p>
    <w:p w14:paraId="57577664" w14:textId="77777777" w:rsidR="00065224" w:rsidRPr="00065224" w:rsidRDefault="00065224" w:rsidP="00065224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umowy powierzenia grantu stanowi </w:t>
      </w:r>
      <w:r w:rsidRPr="00065224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>Załącznik nr 4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 niniejszej procedury.</w:t>
      </w:r>
    </w:p>
    <w:p w14:paraId="5165C94C" w14:textId="77777777" w:rsidR="00065224" w:rsidRPr="00065224" w:rsidRDefault="00065224" w:rsidP="00065224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sprawozdania/wniosku o płatność z realizacji zadań wynikających z projektu grantowego stanowi </w:t>
      </w:r>
      <w:r w:rsidRPr="00065224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>Załącznik nr 5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 niniejszej procedury.</w:t>
      </w:r>
    </w:p>
    <w:p w14:paraId="48E842D3" w14:textId="77777777" w:rsidR="00065224" w:rsidRPr="00065224" w:rsidRDefault="00065224" w:rsidP="00065224">
      <w:pPr>
        <w:numPr>
          <w:ilvl w:val="0"/>
          <w:numId w:val="13"/>
        </w:numPr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karty oceny wniosku o powierzenie grantu stanowi </w:t>
      </w:r>
      <w:r w:rsidRPr="00065224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 xml:space="preserve">Załącznik nr 6 </w:t>
      </w:r>
      <w:r w:rsidRPr="00065224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do niniejszej procedury.</w:t>
      </w:r>
    </w:p>
    <w:p w14:paraId="115866CE" w14:textId="77777777" w:rsidR="00065224" w:rsidRPr="00065224" w:rsidRDefault="00065224" w:rsidP="000652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bookmarkEnd w:id="0"/>
    <w:p w14:paraId="076CB1A0" w14:textId="77777777" w:rsidR="00065224" w:rsidRPr="00065224" w:rsidRDefault="00065224" w:rsidP="00065224">
      <w:pPr>
        <w:suppressAutoHyphens/>
        <w:spacing w:after="200" w:line="276" w:lineRule="auto"/>
        <w:rPr>
          <w:rFonts w:ascii="Calibri" w:eastAsia="Times New Roman" w:hAnsi="Calibri" w:cs="Calibri"/>
          <w:lang w:val="en-US" w:bidi="en-US"/>
        </w:rPr>
      </w:pPr>
    </w:p>
    <w:p w14:paraId="6FE6F0DC" w14:textId="77777777" w:rsidR="00E13D32" w:rsidRDefault="00E13D32"/>
    <w:sectPr w:rsidR="00E1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9589" w14:textId="77777777" w:rsidR="006945DA" w:rsidRDefault="006945DA" w:rsidP="00C35EA9">
      <w:pPr>
        <w:spacing w:after="0" w:line="240" w:lineRule="auto"/>
      </w:pPr>
      <w:r>
        <w:separator/>
      </w:r>
    </w:p>
  </w:endnote>
  <w:endnote w:type="continuationSeparator" w:id="0">
    <w:p w14:paraId="03A295D8" w14:textId="77777777" w:rsidR="006945DA" w:rsidRDefault="006945DA" w:rsidP="00C3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FC03" w14:textId="77777777" w:rsidR="00DD41BB" w:rsidRDefault="00737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113"/>
      <w:gridCol w:w="2809"/>
      <w:gridCol w:w="3149"/>
    </w:tblGrid>
    <w:tr w:rsidR="001E4751" w:rsidRPr="00AF459C" w14:paraId="1B760F9B" w14:textId="77777777" w:rsidTr="000B2381">
      <w:trPr>
        <w:jc w:val="center"/>
      </w:trPr>
      <w:tc>
        <w:tcPr>
          <w:tcW w:w="3185" w:type="dxa"/>
        </w:tcPr>
        <w:p w14:paraId="7D629E25" w14:textId="77777777" w:rsidR="001E4751" w:rsidRPr="00AF459C" w:rsidRDefault="00D942DF" w:rsidP="001E4751">
          <w:pPr>
            <w:pStyle w:val="Stopka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6C5FD04" wp14:editId="34886AFB">
                <wp:extent cx="638175" cy="428625"/>
                <wp:effectExtent l="0" t="0" r="9525" b="9525"/>
                <wp:docPr id="3" name="Obraz 3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4B59E727" w14:textId="77777777" w:rsidR="001E4751" w:rsidRPr="00AF459C" w:rsidRDefault="00D942DF" w:rsidP="001E4751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07CE191" wp14:editId="01E67556">
                <wp:extent cx="438150" cy="428625"/>
                <wp:effectExtent l="0" t="0" r="0" b="9525"/>
                <wp:docPr id="2" name="Obraz 2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305AACB" w14:textId="77777777" w:rsidR="001E4751" w:rsidRPr="00AF459C" w:rsidRDefault="00D942DF" w:rsidP="001E4751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13008E3" wp14:editId="2AD19920">
                <wp:extent cx="657225" cy="42862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16954" w14:textId="77777777" w:rsidR="001E4751" w:rsidRPr="001E4751" w:rsidRDefault="00D942DF" w:rsidP="001E4751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19DC" w14:textId="77777777" w:rsidR="00DD41BB" w:rsidRDefault="00737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B9AA1" w14:textId="77777777" w:rsidR="006945DA" w:rsidRDefault="006945DA" w:rsidP="00C35EA9">
      <w:pPr>
        <w:spacing w:after="0" w:line="240" w:lineRule="auto"/>
      </w:pPr>
      <w:r>
        <w:separator/>
      </w:r>
    </w:p>
  </w:footnote>
  <w:footnote w:type="continuationSeparator" w:id="0">
    <w:p w14:paraId="0195252B" w14:textId="77777777" w:rsidR="006945DA" w:rsidRDefault="006945DA" w:rsidP="00C3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4C11" w14:textId="77777777" w:rsidR="00DD41BB" w:rsidRDefault="00737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0E5D" w14:textId="77777777" w:rsidR="001E4751" w:rsidRPr="000D4BD7" w:rsidRDefault="00D942DF" w:rsidP="001E4751">
    <w:pPr>
      <w:widowControl w:val="0"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A62621" wp14:editId="12118FCA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0" t="0" r="9525" b="0"/>
          <wp:wrapSquare wrapText="bothSides"/>
          <wp:docPr id="4" name="Obraz 4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14:paraId="33FCE2EC" w14:textId="77777777" w:rsidR="001E4751" w:rsidRPr="000D4BD7" w:rsidRDefault="00D942DF" w:rsidP="001E4751">
    <w:pPr>
      <w:widowControl w:val="0"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</w:t>
    </w:r>
  </w:p>
  <w:p w14:paraId="079A491C" w14:textId="77777777" w:rsidR="001E4751" w:rsidRPr="000D4BD7" w:rsidRDefault="00D942DF" w:rsidP="001E4751">
    <w:pPr>
      <w:widowControl w:val="0"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 xml:space="preserve">Biuro: Mirzec Stary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9, 27-220 Mirzec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36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b, 26-500 Szydłowiec</w:t>
    </w:r>
  </w:p>
  <w:p w14:paraId="44F374B0" w14:textId="77777777" w:rsidR="001E4751" w:rsidRPr="000D4BD7" w:rsidRDefault="00D942DF" w:rsidP="001E4751">
    <w:pPr>
      <w:widowControl w:val="0"/>
      <w:spacing w:after="0" w:line="240" w:lineRule="auto"/>
      <w:ind w:left="708" w:firstLine="708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t xml:space="preserve">               </w:t>
    </w: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14:paraId="4AD062A6" w14:textId="77777777" w:rsidR="001E4751" w:rsidRDefault="00737038" w:rsidP="001E47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173A" w14:textId="77777777" w:rsidR="00DD41BB" w:rsidRDefault="00737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FA25E3"/>
    <w:multiLevelType w:val="hybridMultilevel"/>
    <w:tmpl w:val="73B8F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F9696A"/>
    <w:multiLevelType w:val="hybridMultilevel"/>
    <w:tmpl w:val="A8D8D6B0"/>
    <w:lvl w:ilvl="0" w:tplc="A0764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BE200D"/>
    <w:multiLevelType w:val="hybridMultilevel"/>
    <w:tmpl w:val="725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57771"/>
    <w:multiLevelType w:val="hybridMultilevel"/>
    <w:tmpl w:val="C66EE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B7C"/>
    <w:multiLevelType w:val="hybridMultilevel"/>
    <w:tmpl w:val="2918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509D"/>
    <w:multiLevelType w:val="hybridMultilevel"/>
    <w:tmpl w:val="A2447CB2"/>
    <w:lvl w:ilvl="0" w:tplc="3BEE9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470B"/>
    <w:multiLevelType w:val="hybridMultilevel"/>
    <w:tmpl w:val="E08269D2"/>
    <w:lvl w:ilvl="0" w:tplc="1C36C0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CFB7133"/>
    <w:multiLevelType w:val="hybridMultilevel"/>
    <w:tmpl w:val="3F725012"/>
    <w:lvl w:ilvl="0" w:tplc="AAB4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0F20"/>
    <w:multiLevelType w:val="hybridMultilevel"/>
    <w:tmpl w:val="578E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1B7A"/>
    <w:multiLevelType w:val="hybridMultilevel"/>
    <w:tmpl w:val="BA74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82874"/>
    <w:multiLevelType w:val="hybridMultilevel"/>
    <w:tmpl w:val="A690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DC4"/>
    <w:multiLevelType w:val="hybridMultilevel"/>
    <w:tmpl w:val="0576C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90AFE"/>
    <w:multiLevelType w:val="hybridMultilevel"/>
    <w:tmpl w:val="E1FCFBD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45378"/>
    <w:multiLevelType w:val="hybridMultilevel"/>
    <w:tmpl w:val="FAFAD1D8"/>
    <w:lvl w:ilvl="0" w:tplc="649E8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7868E9"/>
    <w:multiLevelType w:val="hybridMultilevel"/>
    <w:tmpl w:val="604E021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D74513"/>
    <w:multiLevelType w:val="hybridMultilevel"/>
    <w:tmpl w:val="33B64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00B4E"/>
    <w:multiLevelType w:val="hybridMultilevel"/>
    <w:tmpl w:val="5EDC8890"/>
    <w:lvl w:ilvl="0" w:tplc="1A94E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A57629"/>
    <w:multiLevelType w:val="hybridMultilevel"/>
    <w:tmpl w:val="55B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5D9E"/>
    <w:multiLevelType w:val="hybridMultilevel"/>
    <w:tmpl w:val="9D5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44456"/>
    <w:multiLevelType w:val="hybridMultilevel"/>
    <w:tmpl w:val="A56E0406"/>
    <w:lvl w:ilvl="0" w:tplc="F08CBB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334C"/>
    <w:multiLevelType w:val="hybridMultilevel"/>
    <w:tmpl w:val="2F0A027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0E69D2"/>
    <w:multiLevelType w:val="hybridMultilevel"/>
    <w:tmpl w:val="B8D424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7154CC"/>
    <w:multiLevelType w:val="hybridMultilevel"/>
    <w:tmpl w:val="D940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4732"/>
    <w:multiLevelType w:val="hybridMultilevel"/>
    <w:tmpl w:val="130C3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921D78"/>
    <w:multiLevelType w:val="hybridMultilevel"/>
    <w:tmpl w:val="4082511C"/>
    <w:lvl w:ilvl="0" w:tplc="D03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B2F85"/>
    <w:multiLevelType w:val="hybridMultilevel"/>
    <w:tmpl w:val="1826B344"/>
    <w:lvl w:ilvl="0" w:tplc="EB165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D669B4"/>
    <w:multiLevelType w:val="hybridMultilevel"/>
    <w:tmpl w:val="DFD6AF44"/>
    <w:name w:val="WW8Num42"/>
    <w:lvl w:ilvl="0" w:tplc="F9EEBDA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A2D5E"/>
    <w:multiLevelType w:val="hybridMultilevel"/>
    <w:tmpl w:val="42AAD2F8"/>
    <w:lvl w:ilvl="0" w:tplc="2E388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7C2DCE"/>
    <w:multiLevelType w:val="hybridMultilevel"/>
    <w:tmpl w:val="BD12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7FC1"/>
    <w:multiLevelType w:val="hybridMultilevel"/>
    <w:tmpl w:val="A472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710D3"/>
    <w:multiLevelType w:val="hybridMultilevel"/>
    <w:tmpl w:val="59360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46EE"/>
    <w:multiLevelType w:val="hybridMultilevel"/>
    <w:tmpl w:val="DC3C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F34D2"/>
    <w:multiLevelType w:val="hybridMultilevel"/>
    <w:tmpl w:val="283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1"/>
  </w:num>
  <w:num w:numId="5">
    <w:abstractNumId w:val="24"/>
  </w:num>
  <w:num w:numId="6">
    <w:abstractNumId w:val="20"/>
  </w:num>
  <w:num w:numId="7">
    <w:abstractNumId w:val="23"/>
  </w:num>
  <w:num w:numId="8">
    <w:abstractNumId w:val="14"/>
  </w:num>
  <w:num w:numId="9">
    <w:abstractNumId w:val="37"/>
  </w:num>
  <w:num w:numId="10">
    <w:abstractNumId w:val="26"/>
  </w:num>
  <w:num w:numId="11">
    <w:abstractNumId w:val="32"/>
  </w:num>
  <w:num w:numId="12">
    <w:abstractNumId w:val="30"/>
  </w:num>
  <w:num w:numId="13">
    <w:abstractNumId w:val="38"/>
  </w:num>
  <w:num w:numId="14">
    <w:abstractNumId w:val="33"/>
  </w:num>
  <w:num w:numId="15">
    <w:abstractNumId w:val="17"/>
  </w:num>
  <w:num w:numId="16">
    <w:abstractNumId w:val="8"/>
  </w:num>
  <w:num w:numId="17">
    <w:abstractNumId w:val="22"/>
  </w:num>
  <w:num w:numId="18">
    <w:abstractNumId w:val="15"/>
  </w:num>
  <w:num w:numId="19">
    <w:abstractNumId w:val="9"/>
  </w:num>
  <w:num w:numId="20">
    <w:abstractNumId w:val="2"/>
  </w:num>
  <w:num w:numId="21">
    <w:abstractNumId w:val="3"/>
  </w:num>
  <w:num w:numId="22">
    <w:abstractNumId w:val="4"/>
  </w:num>
  <w:num w:numId="23">
    <w:abstractNumId w:val="18"/>
  </w:num>
  <w:num w:numId="24">
    <w:abstractNumId w:val="29"/>
  </w:num>
  <w:num w:numId="25">
    <w:abstractNumId w:val="27"/>
  </w:num>
  <w:num w:numId="26">
    <w:abstractNumId w:val="12"/>
  </w:num>
  <w:num w:numId="27">
    <w:abstractNumId w:val="6"/>
  </w:num>
  <w:num w:numId="28">
    <w:abstractNumId w:val="16"/>
  </w:num>
  <w:num w:numId="29">
    <w:abstractNumId w:val="19"/>
  </w:num>
  <w:num w:numId="30">
    <w:abstractNumId w:val="11"/>
  </w:num>
  <w:num w:numId="31">
    <w:abstractNumId w:val="34"/>
  </w:num>
  <w:num w:numId="32">
    <w:abstractNumId w:val="21"/>
  </w:num>
  <w:num w:numId="33">
    <w:abstractNumId w:val="5"/>
  </w:num>
  <w:num w:numId="34">
    <w:abstractNumId w:val="7"/>
  </w:num>
  <w:num w:numId="35">
    <w:abstractNumId w:val="3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8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4"/>
    <w:rsid w:val="00055B7A"/>
    <w:rsid w:val="00065224"/>
    <w:rsid w:val="00200DBC"/>
    <w:rsid w:val="00290A31"/>
    <w:rsid w:val="002C4399"/>
    <w:rsid w:val="00383D5C"/>
    <w:rsid w:val="003B656B"/>
    <w:rsid w:val="005D1A09"/>
    <w:rsid w:val="005F2BC8"/>
    <w:rsid w:val="00601ECA"/>
    <w:rsid w:val="006205AD"/>
    <w:rsid w:val="00680457"/>
    <w:rsid w:val="006945DA"/>
    <w:rsid w:val="00712708"/>
    <w:rsid w:val="007173AC"/>
    <w:rsid w:val="007A370E"/>
    <w:rsid w:val="007C72D0"/>
    <w:rsid w:val="007D18E7"/>
    <w:rsid w:val="007D5400"/>
    <w:rsid w:val="007E0EDB"/>
    <w:rsid w:val="008A1E82"/>
    <w:rsid w:val="009130F3"/>
    <w:rsid w:val="00915F8B"/>
    <w:rsid w:val="009835F5"/>
    <w:rsid w:val="00983979"/>
    <w:rsid w:val="00A03BDB"/>
    <w:rsid w:val="00A70FA8"/>
    <w:rsid w:val="00B2462A"/>
    <w:rsid w:val="00C278F7"/>
    <w:rsid w:val="00C35EA9"/>
    <w:rsid w:val="00C478FB"/>
    <w:rsid w:val="00CC22FB"/>
    <w:rsid w:val="00CE759A"/>
    <w:rsid w:val="00D82181"/>
    <w:rsid w:val="00D85C67"/>
    <w:rsid w:val="00D942DF"/>
    <w:rsid w:val="00DA3177"/>
    <w:rsid w:val="00DC26FC"/>
    <w:rsid w:val="00DC6140"/>
    <w:rsid w:val="00DD1C2A"/>
    <w:rsid w:val="00DE36A9"/>
    <w:rsid w:val="00E13D32"/>
    <w:rsid w:val="00E165BC"/>
    <w:rsid w:val="00E7653D"/>
    <w:rsid w:val="00EE02C4"/>
    <w:rsid w:val="00F52528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8D7"/>
  <w15:chartTrackingRefBased/>
  <w15:docId w15:val="{E8502BC5-6494-4DD1-B369-21825AA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224"/>
  </w:style>
  <w:style w:type="paragraph" w:styleId="Stopka">
    <w:name w:val="footer"/>
    <w:basedOn w:val="Normalny"/>
    <w:link w:val="StopkaZnak"/>
    <w:uiPriority w:val="99"/>
    <w:semiHidden/>
    <w:unhideWhenUsed/>
    <w:rsid w:val="000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224"/>
  </w:style>
  <w:style w:type="paragraph" w:styleId="Akapitzlist">
    <w:name w:val="List Paragraph"/>
    <w:basedOn w:val="Normalny"/>
    <w:qFormat/>
    <w:rsid w:val="00913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3450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cp:lastPrinted>2020-09-21T07:59:00Z</cp:lastPrinted>
  <dcterms:created xsi:type="dcterms:W3CDTF">2021-01-04T11:05:00Z</dcterms:created>
  <dcterms:modified xsi:type="dcterms:W3CDTF">2021-01-04T11:05:00Z</dcterms:modified>
</cp:coreProperties>
</file>